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290F9" w14:textId="77777777" w:rsidR="00F0623D" w:rsidRPr="006C0178" w:rsidRDefault="00F0623D" w:rsidP="006C0178">
      <w:pPr>
        <w:pStyle w:val="Title"/>
        <w:rPr>
          <w:rFonts w:ascii="Times New Roman" w:eastAsia="Times New Roman" w:hAnsi="Times New Roman" w:cs="Times New Roman"/>
          <w:sz w:val="24"/>
          <w:szCs w:val="24"/>
        </w:rPr>
      </w:pPr>
      <w:r w:rsidRPr="006C0178">
        <w:rPr>
          <w:rFonts w:ascii="Times New Roman" w:eastAsia="Times New Roman" w:hAnsi="Times New Roman" w:cs="Times New Roman"/>
        </w:rPr>
        <w:t>Five College Mentored Swahili Study Guide 13</w:t>
      </w:r>
    </w:p>
    <w:p w14:paraId="71B80D06" w14:textId="0C86907A" w:rsidR="00F0623D" w:rsidRPr="006C0178" w:rsidRDefault="00F0623D" w:rsidP="006C0178">
      <w:pPr>
        <w:pStyle w:val="Subtitle"/>
        <w:rPr>
          <w:rFonts w:ascii="Times New Roman" w:eastAsia="Times New Roman" w:hAnsi="Times New Roman" w:cs="Times New Roman"/>
          <w:sz w:val="24"/>
          <w:szCs w:val="24"/>
        </w:rPr>
      </w:pPr>
      <w:r w:rsidRPr="006C0178">
        <w:rPr>
          <w:rFonts w:ascii="Times New Roman" w:eastAsia="Times New Roman" w:hAnsi="Times New Roman" w:cs="Times New Roman"/>
          <w:b/>
          <w:bCs/>
          <w:color w:val="000000"/>
        </w:rPr>
        <w:t xml:space="preserve">Available online at </w:t>
      </w:r>
      <w:hyperlink r:id="rId5" w:history="1">
        <w:r w:rsidRPr="006C0178">
          <w:rPr>
            <w:rFonts w:ascii="Times New Roman" w:eastAsia="Times New Roman" w:hAnsi="Times New Roman" w:cs="Times New Roman"/>
            <w:b/>
            <w:bCs/>
            <w:color w:val="0000FF"/>
            <w:u w:val="single"/>
          </w:rPr>
          <w:t>http://langmedia.fivecolleges.edu/swahili</w:t>
        </w:r>
      </w:hyperlink>
      <w:r w:rsidRPr="006C0178">
        <w:rPr>
          <w:rFonts w:ascii="Times New Roman" w:eastAsia="Times New Roman" w:hAnsi="Times New Roman" w:cs="Times New Roman"/>
          <w:b/>
          <w:bCs/>
          <w:color w:val="000000"/>
        </w:rPr>
        <w:t>    </w:t>
      </w:r>
      <w:r w:rsidR="006C0178">
        <w:rPr>
          <w:rFonts w:ascii="Times New Roman" w:eastAsia="Times New Roman" w:hAnsi="Times New Roman" w:cs="Times New Roman"/>
          <w:b/>
          <w:bCs/>
          <w:color w:val="000000"/>
        </w:rPr>
        <w:t xml:space="preserve"> </w:t>
      </w:r>
      <w:r w:rsidRPr="006C0178">
        <w:rPr>
          <w:rFonts w:ascii="Times New Roman" w:eastAsia="Times New Roman" w:hAnsi="Times New Roman" w:cs="Times New Roman"/>
          <w:color w:val="000000"/>
        </w:rPr>
        <w:t>New Version: July 2022</w:t>
      </w:r>
    </w:p>
    <w:p w14:paraId="3CD8A65A" w14:textId="77777777" w:rsidR="00F0623D" w:rsidRPr="006C0178" w:rsidRDefault="00F0623D" w:rsidP="006C0178">
      <w:pPr>
        <w:pStyle w:val="Heading1"/>
        <w:rPr>
          <w:rFonts w:ascii="Times New Roman" w:eastAsia="Times New Roman" w:hAnsi="Times New Roman" w:cs="Times New Roman"/>
          <w:sz w:val="36"/>
          <w:szCs w:val="36"/>
        </w:rPr>
      </w:pPr>
      <w:r w:rsidRPr="006C0178">
        <w:rPr>
          <w:rFonts w:ascii="Times New Roman" w:eastAsia="Times New Roman" w:hAnsi="Times New Roman" w:cs="Times New Roman"/>
        </w:rPr>
        <w:t>MATERIALS FOR THIS STUDY GUIDE</w:t>
      </w:r>
    </w:p>
    <w:p w14:paraId="46FE3A92" w14:textId="23AC6E4E" w:rsidR="006C0178" w:rsidRPr="006C0178" w:rsidRDefault="006C0178" w:rsidP="006C0178">
      <w:pPr>
        <w:pStyle w:val="Heading2"/>
      </w:pPr>
      <w:r w:rsidRPr="006C0178">
        <w:t>Textbooks</w:t>
      </w:r>
    </w:p>
    <w:p w14:paraId="5E72983F" w14:textId="02F6894F" w:rsidR="00F0623D" w:rsidRPr="006C0178" w:rsidRDefault="00F0623D" w:rsidP="00F0623D">
      <w:pPr>
        <w:numPr>
          <w:ilvl w:val="0"/>
          <w:numId w:val="13"/>
        </w:numPr>
        <w:spacing w:after="0" w:line="240" w:lineRule="auto"/>
        <w:textAlignment w:val="baseline"/>
        <w:rPr>
          <w:rFonts w:ascii="Times New Roman" w:eastAsia="Times New Roman" w:hAnsi="Times New Roman" w:cs="Times New Roman"/>
          <w:color w:val="000000"/>
        </w:rPr>
      </w:pPr>
      <w:proofErr w:type="spellStart"/>
      <w:r w:rsidRPr="006C0178">
        <w:rPr>
          <w:rFonts w:ascii="Times New Roman" w:eastAsia="Times New Roman" w:hAnsi="Times New Roman" w:cs="Times New Roman"/>
          <w:color w:val="000000"/>
        </w:rPr>
        <w:t>Hinnebusch</w:t>
      </w:r>
      <w:proofErr w:type="spellEnd"/>
    </w:p>
    <w:p w14:paraId="6D4782A6" w14:textId="77777777" w:rsidR="00F0623D" w:rsidRPr="006C0178" w:rsidRDefault="00F0623D" w:rsidP="00F0623D">
      <w:pPr>
        <w:numPr>
          <w:ilvl w:val="1"/>
          <w:numId w:val="14"/>
        </w:numPr>
        <w:spacing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Lesson 11, pp. 67-73 </w:t>
      </w:r>
    </w:p>
    <w:p w14:paraId="6B6C0B5F" w14:textId="77777777" w:rsidR="00F0623D" w:rsidRPr="006C0178" w:rsidRDefault="00BB6E4F" w:rsidP="00F0623D">
      <w:pPr>
        <w:numPr>
          <w:ilvl w:val="0"/>
          <w:numId w:val="15"/>
        </w:numPr>
        <w:spacing w:after="0" w:line="240" w:lineRule="auto"/>
        <w:ind w:left="1440"/>
        <w:textAlignment w:val="baseline"/>
        <w:rPr>
          <w:rFonts w:ascii="Times New Roman" w:eastAsia="Times New Roman" w:hAnsi="Times New Roman" w:cs="Times New Roman"/>
          <w:color w:val="000000"/>
        </w:rPr>
      </w:pPr>
      <w:hyperlink r:id="rId6" w:history="1">
        <w:r w:rsidR="00F0623D" w:rsidRPr="006C0178">
          <w:rPr>
            <w:rFonts w:ascii="Times New Roman" w:eastAsia="Times New Roman" w:hAnsi="Times New Roman" w:cs="Times New Roman"/>
            <w:color w:val="1155CC"/>
            <w:u w:val="single"/>
          </w:rPr>
          <w:t xml:space="preserve">Online audio for </w:t>
        </w:r>
        <w:proofErr w:type="spellStart"/>
        <w:r w:rsidR="00F0623D" w:rsidRPr="006C0178">
          <w:rPr>
            <w:rFonts w:ascii="Times New Roman" w:eastAsia="Times New Roman" w:hAnsi="Times New Roman" w:cs="Times New Roman"/>
            <w:color w:val="1155CC"/>
            <w:u w:val="single"/>
          </w:rPr>
          <w:t>Hinnebusch</w:t>
        </w:r>
        <w:proofErr w:type="spellEnd"/>
      </w:hyperlink>
    </w:p>
    <w:p w14:paraId="2AFD1919" w14:textId="77777777" w:rsidR="00F0623D" w:rsidRPr="006C0178" w:rsidRDefault="00F0623D" w:rsidP="00F0623D">
      <w:pPr>
        <w:numPr>
          <w:ilvl w:val="0"/>
          <w:numId w:val="16"/>
        </w:numPr>
        <w:spacing w:after="0" w:line="240" w:lineRule="auto"/>
        <w:textAlignment w:val="baseline"/>
        <w:rPr>
          <w:rFonts w:ascii="Times New Roman" w:eastAsia="Times New Roman" w:hAnsi="Times New Roman" w:cs="Times New Roman"/>
          <w:color w:val="000000"/>
        </w:rPr>
      </w:pPr>
      <w:proofErr w:type="spellStart"/>
      <w:r w:rsidRPr="006C0178">
        <w:rPr>
          <w:rFonts w:ascii="Times New Roman" w:eastAsia="Times New Roman" w:hAnsi="Times New Roman" w:cs="Times New Roman"/>
          <w:color w:val="000000"/>
        </w:rPr>
        <w:t>Almasi</w:t>
      </w:r>
      <w:proofErr w:type="spellEnd"/>
    </w:p>
    <w:p w14:paraId="4AB8A8FA" w14:textId="77777777" w:rsidR="00F0623D" w:rsidRPr="006C0178" w:rsidRDefault="00F0623D" w:rsidP="00F0623D">
      <w:pPr>
        <w:numPr>
          <w:ilvl w:val="1"/>
          <w:numId w:val="17"/>
        </w:numPr>
        <w:spacing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Chapter 11, pp. 101-107</w:t>
      </w:r>
    </w:p>
    <w:p w14:paraId="293750F2" w14:textId="77777777" w:rsidR="00F0623D" w:rsidRPr="006C0178" w:rsidRDefault="00F0623D" w:rsidP="00F0623D">
      <w:pPr>
        <w:numPr>
          <w:ilvl w:val="1"/>
          <w:numId w:val="17"/>
        </w:numPr>
        <w:spacing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Chapter 20, pp. 207-217</w:t>
      </w:r>
    </w:p>
    <w:p w14:paraId="60B7B0D7" w14:textId="77777777" w:rsidR="00F0623D" w:rsidRPr="006C0178" w:rsidRDefault="00F0623D" w:rsidP="006C0178">
      <w:pPr>
        <w:pStyle w:val="Heading1"/>
        <w:rPr>
          <w:rFonts w:ascii="Times New Roman" w:eastAsia="Times New Roman" w:hAnsi="Times New Roman" w:cs="Times New Roman"/>
          <w:sz w:val="36"/>
          <w:szCs w:val="36"/>
        </w:rPr>
      </w:pPr>
      <w:r w:rsidRPr="006C0178">
        <w:rPr>
          <w:rFonts w:ascii="Times New Roman" w:eastAsia="Times New Roman" w:hAnsi="Times New Roman" w:cs="Times New Roman"/>
        </w:rPr>
        <w:t>ASSIGNMENTS FOR INDEPENDENT STUDY</w:t>
      </w:r>
    </w:p>
    <w:p w14:paraId="02080732" w14:textId="77777777" w:rsidR="00F0623D" w:rsidRPr="006C0178" w:rsidRDefault="00F0623D" w:rsidP="006C0178">
      <w:pPr>
        <w:pStyle w:val="Heading2"/>
      </w:pPr>
      <w:r w:rsidRPr="006C0178">
        <w:t>Asking about Time</w:t>
      </w:r>
    </w:p>
    <w:p w14:paraId="0908A989" w14:textId="77777777" w:rsidR="00F0623D" w:rsidRPr="006C0178" w:rsidRDefault="00F0623D" w:rsidP="00F0623D">
      <w:pPr>
        <w:spacing w:before="280" w:after="280" w:line="240" w:lineRule="auto"/>
        <w:outlineLvl w:val="1"/>
        <w:rPr>
          <w:rFonts w:ascii="Times New Roman" w:eastAsia="Times New Roman" w:hAnsi="Times New Roman" w:cs="Times New Roman"/>
          <w:b/>
          <w:bCs/>
          <w:sz w:val="36"/>
          <w:szCs w:val="36"/>
        </w:rPr>
      </w:pPr>
      <w:r w:rsidRPr="006C0178">
        <w:rPr>
          <w:rFonts w:ascii="Times New Roman" w:eastAsia="Times New Roman" w:hAnsi="Times New Roman" w:cs="Times New Roman"/>
          <w:color w:val="000000"/>
        </w:rPr>
        <w:t>When inquiring about time, people are very specific in most cases. The following steps show how to ask about time and the responses you may receive.</w:t>
      </w:r>
    </w:p>
    <w:p w14:paraId="2C5CB23B" w14:textId="77777777" w:rsidR="00F0623D" w:rsidRPr="006C0178" w:rsidRDefault="00F0623D" w:rsidP="00F0623D">
      <w:pPr>
        <w:numPr>
          <w:ilvl w:val="0"/>
          <w:numId w:val="18"/>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1: Read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xml:space="preserve">: Lesson 11, </w:t>
      </w:r>
      <w:proofErr w:type="spellStart"/>
      <w:r w:rsidRPr="006C0178">
        <w:rPr>
          <w:rFonts w:ascii="Times New Roman" w:eastAsia="Times New Roman" w:hAnsi="Times New Roman" w:cs="Times New Roman"/>
          <w:i/>
          <w:iCs/>
          <w:color w:val="000000"/>
        </w:rPr>
        <w:t>Habari</w:t>
      </w:r>
      <w:proofErr w:type="spellEnd"/>
      <w:r w:rsidRPr="006C0178">
        <w:rPr>
          <w:rFonts w:ascii="Times New Roman" w:eastAsia="Times New Roman" w:hAnsi="Times New Roman" w:cs="Times New Roman"/>
          <w:i/>
          <w:iCs/>
          <w:color w:val="000000"/>
        </w:rPr>
        <w:t xml:space="preserve"> za </w:t>
      </w:r>
      <w:proofErr w:type="spellStart"/>
      <w:r w:rsidRPr="006C0178">
        <w:rPr>
          <w:rFonts w:ascii="Times New Roman" w:eastAsia="Times New Roman" w:hAnsi="Times New Roman" w:cs="Times New Roman"/>
          <w:i/>
          <w:iCs/>
          <w:color w:val="000000"/>
        </w:rPr>
        <w:t>Sarufi</w:t>
      </w:r>
      <w:proofErr w:type="spellEnd"/>
      <w:r w:rsidRPr="006C0178">
        <w:rPr>
          <w:rFonts w:ascii="Times New Roman" w:eastAsia="Times New Roman" w:hAnsi="Times New Roman" w:cs="Times New Roman"/>
          <w:i/>
          <w:iCs/>
          <w:color w:val="000000"/>
        </w:rPr>
        <w:t xml:space="preserve">, </w:t>
      </w:r>
      <w:r w:rsidRPr="006C0178">
        <w:rPr>
          <w:rFonts w:ascii="Times New Roman" w:eastAsia="Times New Roman" w:hAnsi="Times New Roman" w:cs="Times New Roman"/>
          <w:color w:val="000000"/>
        </w:rPr>
        <w:t>Section 1</w:t>
      </w:r>
      <w:r w:rsidRPr="006C0178">
        <w:rPr>
          <w:rFonts w:ascii="Times New Roman" w:eastAsia="Times New Roman" w:hAnsi="Times New Roman" w:cs="Times New Roman"/>
          <w:i/>
          <w:iCs/>
          <w:color w:val="000000"/>
        </w:rPr>
        <w:t>,</w:t>
      </w:r>
      <w:r w:rsidRPr="006C0178">
        <w:rPr>
          <w:rFonts w:ascii="Times New Roman" w:eastAsia="Times New Roman" w:hAnsi="Times New Roman" w:cs="Times New Roman"/>
          <w:color w:val="000000"/>
        </w:rPr>
        <w:t xml:space="preserve"> p. 70. Study the expressions for a half or quarter past the hour, or other intervals of time with </w:t>
      </w:r>
      <w:proofErr w:type="spellStart"/>
      <w:r w:rsidRPr="006C0178">
        <w:rPr>
          <w:rFonts w:ascii="Times New Roman" w:eastAsia="Times New Roman" w:hAnsi="Times New Roman" w:cs="Times New Roman"/>
          <w:i/>
          <w:iCs/>
          <w:color w:val="000000"/>
        </w:rPr>
        <w:t>dakika</w:t>
      </w:r>
      <w:proofErr w:type="spellEnd"/>
      <w:r w:rsidRPr="006C0178">
        <w:rPr>
          <w:rFonts w:ascii="Times New Roman" w:eastAsia="Times New Roman" w:hAnsi="Times New Roman" w:cs="Times New Roman"/>
          <w:color w:val="000000"/>
        </w:rPr>
        <w:t xml:space="preserve">, minute(s). (Example: </w:t>
      </w:r>
      <w:proofErr w:type="spellStart"/>
      <w:r w:rsidRPr="006C0178">
        <w:rPr>
          <w:rFonts w:ascii="Times New Roman" w:eastAsia="Times New Roman" w:hAnsi="Times New Roman" w:cs="Times New Roman"/>
          <w:i/>
          <w:iCs/>
          <w:color w:val="000000"/>
        </w:rPr>
        <w:t>Sasa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ni</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saa</w:t>
      </w:r>
      <w:proofErr w:type="spellEnd"/>
      <w:r w:rsidRPr="006C0178">
        <w:rPr>
          <w:rFonts w:ascii="Times New Roman" w:eastAsia="Times New Roman" w:hAnsi="Times New Roman" w:cs="Times New Roman"/>
          <w:i/>
          <w:iCs/>
          <w:color w:val="000000"/>
        </w:rPr>
        <w:t xml:space="preserve"> ngapi?</w:t>
      </w:r>
      <w:r w:rsidRPr="006C0178">
        <w:rPr>
          <w:rFonts w:ascii="Times New Roman" w:eastAsia="Times New Roman" w:hAnsi="Times New Roman" w:cs="Times New Roman"/>
          <w:color w:val="000000"/>
        </w:rPr>
        <w:t xml:space="preserve"> – What is the time now? </w:t>
      </w:r>
      <w:r w:rsidRPr="006C0178">
        <w:rPr>
          <w:rFonts w:ascii="Times New Roman" w:eastAsia="Times New Roman" w:hAnsi="Times New Roman" w:cs="Times New Roman"/>
          <w:i/>
          <w:iCs/>
          <w:color w:val="000000"/>
        </w:rPr>
        <w:t xml:space="preserve">Ni </w:t>
      </w:r>
      <w:proofErr w:type="spellStart"/>
      <w:r w:rsidRPr="006C0178">
        <w:rPr>
          <w:rFonts w:ascii="Times New Roman" w:eastAsia="Times New Roman" w:hAnsi="Times New Roman" w:cs="Times New Roman"/>
          <w:i/>
          <w:iCs/>
          <w:color w:val="000000"/>
        </w:rPr>
        <w:t>saa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kumi</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na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robo</w:t>
      </w:r>
      <w:proofErr w:type="spellEnd"/>
      <w:r w:rsidRPr="006C0178">
        <w:rPr>
          <w:rFonts w:ascii="Times New Roman" w:eastAsia="Times New Roman" w:hAnsi="Times New Roman" w:cs="Times New Roman"/>
          <w:i/>
          <w:iCs/>
          <w:color w:val="000000"/>
        </w:rPr>
        <w:t xml:space="preserve">. </w:t>
      </w:r>
      <w:r w:rsidRPr="006C0178">
        <w:rPr>
          <w:rFonts w:ascii="Times New Roman" w:eastAsia="Times New Roman" w:hAnsi="Times New Roman" w:cs="Times New Roman"/>
          <w:color w:val="000000"/>
        </w:rPr>
        <w:t xml:space="preserve">– It is a quarter after four/It is 4:15.) When stating time with a half, </w:t>
      </w:r>
      <w:proofErr w:type="spellStart"/>
      <w:r w:rsidRPr="006C0178">
        <w:rPr>
          <w:rFonts w:ascii="Times New Roman" w:eastAsia="Times New Roman" w:hAnsi="Times New Roman" w:cs="Times New Roman"/>
          <w:i/>
          <w:iCs/>
          <w:color w:val="000000"/>
        </w:rPr>
        <w:t>nusu</w:t>
      </w:r>
      <w:proofErr w:type="spellEnd"/>
      <w:r w:rsidRPr="006C0178">
        <w:rPr>
          <w:rFonts w:ascii="Times New Roman" w:eastAsia="Times New Roman" w:hAnsi="Times New Roman" w:cs="Times New Roman"/>
          <w:color w:val="000000"/>
        </w:rPr>
        <w:t xml:space="preserve">, or a quarter, </w:t>
      </w:r>
      <w:proofErr w:type="spellStart"/>
      <w:r w:rsidRPr="006C0178">
        <w:rPr>
          <w:rFonts w:ascii="Times New Roman" w:eastAsia="Times New Roman" w:hAnsi="Times New Roman" w:cs="Times New Roman"/>
          <w:i/>
          <w:iCs/>
          <w:color w:val="000000"/>
        </w:rPr>
        <w:t>robo</w:t>
      </w:r>
      <w:proofErr w:type="spellEnd"/>
      <w:r w:rsidRPr="006C0178">
        <w:rPr>
          <w:rFonts w:ascii="Times New Roman" w:eastAsia="Times New Roman" w:hAnsi="Times New Roman" w:cs="Times New Roman"/>
          <w:color w:val="000000"/>
        </w:rPr>
        <w:t xml:space="preserve">, it should always be accompanied by </w:t>
      </w:r>
      <w:proofErr w:type="spellStart"/>
      <w:r w:rsidRPr="006C0178">
        <w:rPr>
          <w:rFonts w:ascii="Times New Roman" w:eastAsia="Times New Roman" w:hAnsi="Times New Roman" w:cs="Times New Roman"/>
          <w:i/>
          <w:iCs/>
          <w:color w:val="000000"/>
        </w:rPr>
        <w:t>na</w:t>
      </w:r>
      <w:proofErr w:type="spellEnd"/>
      <w:r w:rsidRPr="006C0178">
        <w:rPr>
          <w:rFonts w:ascii="Times New Roman" w:eastAsia="Times New Roman" w:hAnsi="Times New Roman" w:cs="Times New Roman"/>
          <w:color w:val="000000"/>
        </w:rPr>
        <w:t xml:space="preserve"> as seen in the sentence above. (</w:t>
      </w:r>
      <w:proofErr w:type="spellStart"/>
      <w:r w:rsidRPr="006C0178">
        <w:rPr>
          <w:rFonts w:ascii="Times New Roman" w:eastAsia="Times New Roman" w:hAnsi="Times New Roman" w:cs="Times New Roman"/>
          <w:i/>
          <w:iCs/>
          <w:color w:val="000000"/>
        </w:rPr>
        <w:t>Sasa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ni</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saa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kumi</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na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mbili</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kamili</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jioni</w:t>
      </w:r>
      <w:proofErr w:type="spellEnd"/>
      <w:r w:rsidRPr="006C0178">
        <w:rPr>
          <w:rFonts w:ascii="Times New Roman" w:eastAsia="Times New Roman" w:hAnsi="Times New Roman" w:cs="Times New Roman"/>
          <w:i/>
          <w:iCs/>
          <w:color w:val="000000"/>
        </w:rPr>
        <w:t>.</w:t>
      </w:r>
      <w:r w:rsidRPr="006C0178">
        <w:rPr>
          <w:rFonts w:ascii="Times New Roman" w:eastAsia="Times New Roman" w:hAnsi="Times New Roman" w:cs="Times New Roman"/>
          <w:color w:val="000000"/>
        </w:rPr>
        <w:t xml:space="preserve"> – It is now exactly 6:00 p.m.)</w:t>
      </w:r>
    </w:p>
    <w:p w14:paraId="7B2E5A83" w14:textId="77777777" w:rsidR="00F0623D" w:rsidRPr="006C0178" w:rsidRDefault="00F0623D" w:rsidP="00F0623D">
      <w:pPr>
        <w:numPr>
          <w:ilvl w:val="0"/>
          <w:numId w:val="18"/>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2: Go to </w:t>
      </w:r>
      <w:proofErr w:type="spellStart"/>
      <w:r w:rsidRPr="006C0178">
        <w:rPr>
          <w:rFonts w:ascii="Times New Roman" w:eastAsia="Times New Roman" w:hAnsi="Times New Roman" w:cs="Times New Roman"/>
          <w:color w:val="000000"/>
        </w:rPr>
        <w:t>Almasi</w:t>
      </w:r>
      <w:proofErr w:type="spellEnd"/>
      <w:r w:rsidRPr="006C0178">
        <w:rPr>
          <w:rFonts w:ascii="Times New Roman" w:eastAsia="Times New Roman" w:hAnsi="Times New Roman" w:cs="Times New Roman"/>
          <w:color w:val="000000"/>
        </w:rPr>
        <w:t xml:space="preserve">, Chapter 20, Section B, pg. 210. Note how time is expressed when it is some minutes past the hour. (Example: </w:t>
      </w:r>
      <w:proofErr w:type="spellStart"/>
      <w:r w:rsidRPr="006C0178">
        <w:rPr>
          <w:rFonts w:ascii="Times New Roman" w:eastAsia="Times New Roman" w:hAnsi="Times New Roman" w:cs="Times New Roman"/>
          <w:i/>
          <w:iCs/>
          <w:color w:val="000000"/>
        </w:rPr>
        <w:t>Nitalala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saa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tano</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na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dakika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kumi</w:t>
      </w:r>
      <w:proofErr w:type="spellEnd"/>
      <w:r w:rsidRPr="006C0178">
        <w:rPr>
          <w:rFonts w:ascii="Times New Roman" w:eastAsia="Times New Roman" w:hAnsi="Times New Roman" w:cs="Times New Roman"/>
          <w:i/>
          <w:iCs/>
          <w:color w:val="000000"/>
        </w:rPr>
        <w:t>.</w:t>
      </w:r>
      <w:r w:rsidRPr="006C0178">
        <w:rPr>
          <w:rFonts w:ascii="Times New Roman" w:eastAsia="Times New Roman" w:hAnsi="Times New Roman" w:cs="Times New Roman"/>
          <w:color w:val="000000"/>
        </w:rPr>
        <w:t xml:space="preserve"> – I’ll go to sleep at ten minutes after eleven/I’ll go to sleep at 11:10.)</w:t>
      </w:r>
    </w:p>
    <w:p w14:paraId="614E50C9" w14:textId="5B8FD37B" w:rsidR="00F0623D" w:rsidRPr="006C0178" w:rsidRDefault="00F0623D" w:rsidP="00F0623D">
      <w:pPr>
        <w:numPr>
          <w:ilvl w:val="0"/>
          <w:numId w:val="18"/>
        </w:numPr>
        <w:spacing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3: Look again at </w:t>
      </w:r>
      <w:proofErr w:type="spellStart"/>
      <w:r w:rsidRPr="006C0178">
        <w:rPr>
          <w:rFonts w:ascii="Times New Roman" w:eastAsia="Times New Roman" w:hAnsi="Times New Roman" w:cs="Times New Roman"/>
          <w:color w:val="000000"/>
        </w:rPr>
        <w:t>Almasi</w:t>
      </w:r>
      <w:proofErr w:type="spellEnd"/>
      <w:r w:rsidRPr="006C0178">
        <w:rPr>
          <w:rFonts w:ascii="Times New Roman" w:eastAsia="Times New Roman" w:hAnsi="Times New Roman" w:cs="Times New Roman"/>
          <w:color w:val="000000"/>
        </w:rPr>
        <w:t xml:space="preserve">, Chapter 20, Section B, pg. 210. Note how time is expressed when it is some minutes to the hour. (Example: </w:t>
      </w:r>
      <w:proofErr w:type="spellStart"/>
      <w:r w:rsidRPr="006C0178">
        <w:rPr>
          <w:rFonts w:ascii="Times New Roman" w:eastAsia="Times New Roman" w:hAnsi="Times New Roman" w:cs="Times New Roman"/>
          <w:i/>
          <w:iCs/>
          <w:color w:val="000000"/>
        </w:rPr>
        <w:t>Nitazungumza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na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yeye</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leo</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mchana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saa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tisa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na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dakika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tano</w:t>
      </w:r>
      <w:proofErr w:type="spellEnd"/>
      <w:r w:rsidRPr="006C0178">
        <w:rPr>
          <w:rFonts w:ascii="Times New Roman" w:eastAsia="Times New Roman" w:hAnsi="Times New Roman" w:cs="Times New Roman"/>
          <w:i/>
          <w:iCs/>
          <w:color w:val="000000"/>
        </w:rPr>
        <w:t xml:space="preserve">. </w:t>
      </w:r>
      <w:r w:rsidRPr="006C0178">
        <w:rPr>
          <w:rFonts w:ascii="Times New Roman" w:eastAsia="Times New Roman" w:hAnsi="Times New Roman" w:cs="Times New Roman"/>
          <w:color w:val="000000"/>
        </w:rPr>
        <w:t>–</w:t>
      </w:r>
      <w:r w:rsidRPr="006C0178">
        <w:rPr>
          <w:rFonts w:ascii="Times New Roman" w:eastAsia="Times New Roman" w:hAnsi="Times New Roman" w:cs="Times New Roman"/>
          <w:i/>
          <w:iCs/>
          <w:color w:val="000000"/>
        </w:rPr>
        <w:t xml:space="preserve"> </w:t>
      </w:r>
      <w:r w:rsidRPr="006C0178">
        <w:rPr>
          <w:rFonts w:ascii="Times New Roman" w:eastAsia="Times New Roman" w:hAnsi="Times New Roman" w:cs="Times New Roman"/>
          <w:color w:val="000000"/>
        </w:rPr>
        <w:t>I will talk with him/her this afternoon at five minutes after three/I will talk to him/her this afternoon at 3:05.)</w:t>
      </w:r>
    </w:p>
    <w:p w14:paraId="147E24F6" w14:textId="77777777" w:rsidR="00F0623D" w:rsidRPr="006C0178" w:rsidRDefault="00F0623D" w:rsidP="006C0178">
      <w:pPr>
        <w:pStyle w:val="Heading2"/>
      </w:pPr>
      <w:r w:rsidRPr="006C0178">
        <w:t>Expressing Objects in Swahili</w:t>
      </w:r>
    </w:p>
    <w:p w14:paraId="465CA119" w14:textId="77777777" w:rsidR="00F0623D" w:rsidRPr="006C0178" w:rsidRDefault="00F0623D" w:rsidP="00F0623D">
      <w:pPr>
        <w:numPr>
          <w:ilvl w:val="0"/>
          <w:numId w:val="19"/>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1: Read </w:t>
      </w:r>
      <w:proofErr w:type="spellStart"/>
      <w:r w:rsidRPr="006C0178">
        <w:rPr>
          <w:rFonts w:ascii="Times New Roman" w:eastAsia="Times New Roman" w:hAnsi="Times New Roman" w:cs="Times New Roman"/>
          <w:color w:val="000000"/>
        </w:rPr>
        <w:t>Almasi</w:t>
      </w:r>
      <w:proofErr w:type="spellEnd"/>
      <w:r w:rsidRPr="006C0178">
        <w:rPr>
          <w:rFonts w:ascii="Times New Roman" w:eastAsia="Times New Roman" w:hAnsi="Times New Roman" w:cs="Times New Roman"/>
          <w:color w:val="000000"/>
        </w:rPr>
        <w:t>, Chapter 20, pp. 101-107. Study the subject prefixes and object infixes. Look at the example sentences given and try to break them into various parts, showing the subject prefix, tense infix, object infix, and the verb.</w:t>
      </w:r>
    </w:p>
    <w:p w14:paraId="6A9D0A9B" w14:textId="77777777" w:rsidR="00F0623D" w:rsidRPr="006C0178" w:rsidRDefault="00F0623D" w:rsidP="00F0623D">
      <w:pPr>
        <w:numPr>
          <w:ilvl w:val="0"/>
          <w:numId w:val="19"/>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2: Read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xml:space="preserve">: Lesson 11, </w:t>
      </w:r>
      <w:proofErr w:type="spellStart"/>
      <w:r w:rsidRPr="006C0178">
        <w:rPr>
          <w:rFonts w:ascii="Times New Roman" w:eastAsia="Times New Roman" w:hAnsi="Times New Roman" w:cs="Times New Roman"/>
          <w:i/>
          <w:iCs/>
          <w:color w:val="000000"/>
        </w:rPr>
        <w:t>Habari</w:t>
      </w:r>
      <w:proofErr w:type="spellEnd"/>
      <w:r w:rsidRPr="006C0178">
        <w:rPr>
          <w:rFonts w:ascii="Times New Roman" w:eastAsia="Times New Roman" w:hAnsi="Times New Roman" w:cs="Times New Roman"/>
          <w:i/>
          <w:iCs/>
          <w:color w:val="000000"/>
        </w:rPr>
        <w:t xml:space="preserve"> za </w:t>
      </w:r>
      <w:proofErr w:type="spellStart"/>
      <w:r w:rsidRPr="006C0178">
        <w:rPr>
          <w:rFonts w:ascii="Times New Roman" w:eastAsia="Times New Roman" w:hAnsi="Times New Roman" w:cs="Times New Roman"/>
          <w:i/>
          <w:iCs/>
          <w:color w:val="000000"/>
        </w:rPr>
        <w:t>Sarufi</w:t>
      </w:r>
      <w:proofErr w:type="spellEnd"/>
      <w:r w:rsidRPr="006C0178">
        <w:rPr>
          <w:rFonts w:ascii="Times New Roman" w:eastAsia="Times New Roman" w:hAnsi="Times New Roman" w:cs="Times New Roman"/>
          <w:color w:val="000000"/>
        </w:rPr>
        <w:t>, Section 2, pp. 70-71</w:t>
      </w:r>
      <w:r w:rsidRPr="006C0178">
        <w:rPr>
          <w:rFonts w:ascii="Times New Roman" w:eastAsia="Times New Roman" w:hAnsi="Times New Roman" w:cs="Times New Roman"/>
          <w:i/>
          <w:iCs/>
          <w:color w:val="000000"/>
        </w:rPr>
        <w:t>.</w:t>
      </w:r>
      <w:r w:rsidRPr="006C0178">
        <w:rPr>
          <w:rFonts w:ascii="Times New Roman" w:eastAsia="Times New Roman" w:hAnsi="Times New Roman" w:cs="Times New Roman"/>
          <w:color w:val="000000"/>
        </w:rPr>
        <w:t xml:space="preserve"> Look at the examples given of subject objects. (Examples: </w:t>
      </w:r>
      <w:proofErr w:type="spellStart"/>
      <w:r w:rsidRPr="006C0178">
        <w:rPr>
          <w:rFonts w:ascii="Times New Roman" w:eastAsia="Times New Roman" w:hAnsi="Times New Roman" w:cs="Times New Roman"/>
          <w:i/>
          <w:iCs/>
          <w:color w:val="000000"/>
        </w:rPr>
        <w:t>ananijua</w:t>
      </w:r>
      <w:proofErr w:type="spellEnd"/>
      <w:r w:rsidRPr="006C0178">
        <w:rPr>
          <w:rFonts w:ascii="Times New Roman" w:eastAsia="Times New Roman" w:hAnsi="Times New Roman" w:cs="Times New Roman"/>
          <w:color w:val="000000"/>
        </w:rPr>
        <w:t xml:space="preserve"> – he/she knows me, </w:t>
      </w:r>
      <w:proofErr w:type="spellStart"/>
      <w:r w:rsidRPr="006C0178">
        <w:rPr>
          <w:rFonts w:ascii="Times New Roman" w:eastAsia="Times New Roman" w:hAnsi="Times New Roman" w:cs="Times New Roman"/>
          <w:i/>
          <w:iCs/>
          <w:color w:val="000000"/>
        </w:rPr>
        <w:t>anakujua</w:t>
      </w:r>
      <w:proofErr w:type="spellEnd"/>
      <w:r w:rsidRPr="006C0178">
        <w:rPr>
          <w:rFonts w:ascii="Times New Roman" w:eastAsia="Times New Roman" w:hAnsi="Times New Roman" w:cs="Times New Roman"/>
          <w:color w:val="000000"/>
        </w:rPr>
        <w:t xml:space="preserve"> – he/she knows you, </w:t>
      </w:r>
      <w:proofErr w:type="spellStart"/>
      <w:r w:rsidRPr="006C0178">
        <w:rPr>
          <w:rFonts w:ascii="Times New Roman" w:eastAsia="Times New Roman" w:hAnsi="Times New Roman" w:cs="Times New Roman"/>
          <w:i/>
          <w:iCs/>
          <w:color w:val="000000"/>
        </w:rPr>
        <w:t>anamjua</w:t>
      </w:r>
      <w:proofErr w:type="spellEnd"/>
      <w:r w:rsidRPr="006C0178">
        <w:rPr>
          <w:rFonts w:ascii="Times New Roman" w:eastAsia="Times New Roman" w:hAnsi="Times New Roman" w:cs="Times New Roman"/>
          <w:i/>
          <w:iCs/>
          <w:color w:val="000000"/>
        </w:rPr>
        <w:t xml:space="preserve"> </w:t>
      </w:r>
      <w:r w:rsidRPr="006C0178">
        <w:rPr>
          <w:rFonts w:ascii="Times New Roman" w:eastAsia="Times New Roman" w:hAnsi="Times New Roman" w:cs="Times New Roman"/>
          <w:color w:val="000000"/>
        </w:rPr>
        <w:t>– he/she knows him/her.) </w:t>
      </w:r>
    </w:p>
    <w:p w14:paraId="25ACC3F0" w14:textId="77777777" w:rsidR="00F0623D" w:rsidRPr="006C0178" w:rsidRDefault="00F0623D" w:rsidP="00F0623D">
      <w:pPr>
        <w:numPr>
          <w:ilvl w:val="0"/>
          <w:numId w:val="19"/>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lastRenderedPageBreak/>
        <w:t xml:space="preserve">Step 3: Go back to </w:t>
      </w:r>
      <w:proofErr w:type="spellStart"/>
      <w:r w:rsidRPr="006C0178">
        <w:rPr>
          <w:rFonts w:ascii="Times New Roman" w:eastAsia="Times New Roman" w:hAnsi="Times New Roman" w:cs="Times New Roman"/>
          <w:color w:val="000000"/>
        </w:rPr>
        <w:t>Almasi</w:t>
      </w:r>
      <w:proofErr w:type="spellEnd"/>
      <w:r w:rsidRPr="006C0178">
        <w:rPr>
          <w:rFonts w:ascii="Times New Roman" w:eastAsia="Times New Roman" w:hAnsi="Times New Roman" w:cs="Times New Roman"/>
          <w:color w:val="000000"/>
        </w:rPr>
        <w:t>, pg. 102, and note especially the table on various subject prefixes in the different noun classes. Also look at the examples given in the plural form. </w:t>
      </w:r>
    </w:p>
    <w:p w14:paraId="6FE589AE" w14:textId="77777777" w:rsidR="00F0623D" w:rsidRPr="006C0178" w:rsidRDefault="00F0623D" w:rsidP="00F0623D">
      <w:pPr>
        <w:numPr>
          <w:ilvl w:val="0"/>
          <w:numId w:val="19"/>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4: Look again at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xml:space="preserve">: Lesson 11, </w:t>
      </w:r>
      <w:proofErr w:type="spellStart"/>
      <w:r w:rsidRPr="006C0178">
        <w:rPr>
          <w:rFonts w:ascii="Times New Roman" w:eastAsia="Times New Roman" w:hAnsi="Times New Roman" w:cs="Times New Roman"/>
          <w:i/>
          <w:iCs/>
          <w:color w:val="000000"/>
        </w:rPr>
        <w:t>Habari</w:t>
      </w:r>
      <w:proofErr w:type="spellEnd"/>
      <w:r w:rsidRPr="006C0178">
        <w:rPr>
          <w:rFonts w:ascii="Times New Roman" w:eastAsia="Times New Roman" w:hAnsi="Times New Roman" w:cs="Times New Roman"/>
          <w:i/>
          <w:iCs/>
          <w:color w:val="000000"/>
        </w:rPr>
        <w:t xml:space="preserve"> za </w:t>
      </w:r>
      <w:proofErr w:type="spellStart"/>
      <w:r w:rsidRPr="006C0178">
        <w:rPr>
          <w:rFonts w:ascii="Times New Roman" w:eastAsia="Times New Roman" w:hAnsi="Times New Roman" w:cs="Times New Roman"/>
          <w:i/>
          <w:iCs/>
          <w:color w:val="000000"/>
        </w:rPr>
        <w:t>Sarufi</w:t>
      </w:r>
      <w:proofErr w:type="spellEnd"/>
      <w:r w:rsidRPr="006C0178">
        <w:rPr>
          <w:rFonts w:ascii="Times New Roman" w:eastAsia="Times New Roman" w:hAnsi="Times New Roman" w:cs="Times New Roman"/>
          <w:color w:val="000000"/>
        </w:rPr>
        <w:t>, Section 2, pg. 70-71</w:t>
      </w:r>
      <w:r w:rsidRPr="006C0178">
        <w:rPr>
          <w:rFonts w:ascii="Times New Roman" w:eastAsia="Times New Roman" w:hAnsi="Times New Roman" w:cs="Times New Roman"/>
          <w:i/>
          <w:iCs/>
          <w:color w:val="000000"/>
        </w:rPr>
        <w:t>.</w:t>
      </w:r>
      <w:r w:rsidRPr="006C0178">
        <w:rPr>
          <w:rFonts w:ascii="Times New Roman" w:eastAsia="Times New Roman" w:hAnsi="Times New Roman" w:cs="Times New Roman"/>
          <w:color w:val="000000"/>
        </w:rPr>
        <w:t xml:space="preserve"> Notice the object pronouns in the plural form. The last letter </w:t>
      </w:r>
      <w:r w:rsidRPr="006C0178">
        <w:rPr>
          <w:rFonts w:ascii="Times New Roman" w:eastAsia="Times New Roman" w:hAnsi="Times New Roman" w:cs="Times New Roman"/>
          <w:i/>
          <w:iCs/>
          <w:color w:val="000000"/>
        </w:rPr>
        <w:t>-a</w:t>
      </w:r>
      <w:r w:rsidRPr="006C0178">
        <w:rPr>
          <w:rFonts w:ascii="Times New Roman" w:eastAsia="Times New Roman" w:hAnsi="Times New Roman" w:cs="Times New Roman"/>
          <w:color w:val="000000"/>
        </w:rPr>
        <w:t xml:space="preserve"> changes to </w:t>
      </w:r>
      <w:r w:rsidRPr="006C0178">
        <w:rPr>
          <w:rFonts w:ascii="Times New Roman" w:eastAsia="Times New Roman" w:hAnsi="Times New Roman" w:cs="Times New Roman"/>
          <w:i/>
          <w:iCs/>
          <w:color w:val="000000"/>
        </w:rPr>
        <w:t>-e</w:t>
      </w:r>
      <w:r w:rsidRPr="006C0178">
        <w:rPr>
          <w:rFonts w:ascii="Times New Roman" w:eastAsia="Times New Roman" w:hAnsi="Times New Roman" w:cs="Times New Roman"/>
          <w:color w:val="000000"/>
        </w:rPr>
        <w:t xml:space="preserve"> to distinguish between second person plural and third person plural. (Examples: </w:t>
      </w:r>
      <w:proofErr w:type="spellStart"/>
      <w:r w:rsidRPr="006C0178">
        <w:rPr>
          <w:rFonts w:ascii="Times New Roman" w:eastAsia="Times New Roman" w:hAnsi="Times New Roman" w:cs="Times New Roman"/>
          <w:i/>
          <w:iCs/>
          <w:color w:val="000000"/>
        </w:rPr>
        <w:t>anatusalimia</w:t>
      </w:r>
      <w:proofErr w:type="spellEnd"/>
      <w:r w:rsidRPr="006C0178">
        <w:rPr>
          <w:rFonts w:ascii="Times New Roman" w:eastAsia="Times New Roman" w:hAnsi="Times New Roman" w:cs="Times New Roman"/>
          <w:color w:val="000000"/>
        </w:rPr>
        <w:t xml:space="preserve"> – he /she is greeting us, </w:t>
      </w:r>
      <w:proofErr w:type="spellStart"/>
      <w:r w:rsidRPr="006C0178">
        <w:rPr>
          <w:rFonts w:ascii="Times New Roman" w:eastAsia="Times New Roman" w:hAnsi="Times New Roman" w:cs="Times New Roman"/>
          <w:i/>
          <w:iCs/>
          <w:color w:val="000000"/>
        </w:rPr>
        <w:t>anawasalimia</w:t>
      </w:r>
      <w:proofErr w:type="spellEnd"/>
      <w:r w:rsidRPr="006C0178">
        <w:rPr>
          <w:rFonts w:ascii="Times New Roman" w:eastAsia="Times New Roman" w:hAnsi="Times New Roman" w:cs="Times New Roman"/>
          <w:color w:val="000000"/>
        </w:rPr>
        <w:t xml:space="preserve"> – he/she is greeting them, </w:t>
      </w:r>
      <w:proofErr w:type="spellStart"/>
      <w:r w:rsidRPr="006C0178">
        <w:rPr>
          <w:rFonts w:ascii="Times New Roman" w:eastAsia="Times New Roman" w:hAnsi="Times New Roman" w:cs="Times New Roman"/>
          <w:i/>
          <w:iCs/>
          <w:color w:val="000000"/>
        </w:rPr>
        <w:t>anamsalimieni</w:t>
      </w:r>
      <w:proofErr w:type="spellEnd"/>
      <w:r w:rsidRPr="006C0178">
        <w:rPr>
          <w:rFonts w:ascii="Times New Roman" w:eastAsia="Times New Roman" w:hAnsi="Times New Roman" w:cs="Times New Roman"/>
          <w:color w:val="000000"/>
        </w:rPr>
        <w:t xml:space="preserve"> – he/she is greeting you [plural].)</w:t>
      </w:r>
    </w:p>
    <w:p w14:paraId="53DFBA97" w14:textId="77777777" w:rsidR="00F0623D" w:rsidRPr="006C0178" w:rsidRDefault="00F0623D" w:rsidP="006C0178">
      <w:pPr>
        <w:pStyle w:val="Heading2"/>
        <w:rPr>
          <w:sz w:val="24"/>
          <w:szCs w:val="24"/>
        </w:rPr>
      </w:pPr>
      <w:r w:rsidRPr="006C0178">
        <w:t>Prepositional/Applied Verbs</w:t>
      </w:r>
    </w:p>
    <w:p w14:paraId="49061FBA" w14:textId="77777777" w:rsidR="00F0623D" w:rsidRPr="006C0178" w:rsidRDefault="00F0623D" w:rsidP="00F0623D">
      <w:pPr>
        <w:numPr>
          <w:ilvl w:val="0"/>
          <w:numId w:val="20"/>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1: Read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xml:space="preserve">: Lesson 11, </w:t>
      </w:r>
      <w:proofErr w:type="spellStart"/>
      <w:r w:rsidRPr="006C0178">
        <w:rPr>
          <w:rFonts w:ascii="Times New Roman" w:eastAsia="Times New Roman" w:hAnsi="Times New Roman" w:cs="Times New Roman"/>
          <w:i/>
          <w:iCs/>
          <w:color w:val="000000"/>
        </w:rPr>
        <w:t>Habari</w:t>
      </w:r>
      <w:proofErr w:type="spellEnd"/>
      <w:r w:rsidRPr="006C0178">
        <w:rPr>
          <w:rFonts w:ascii="Times New Roman" w:eastAsia="Times New Roman" w:hAnsi="Times New Roman" w:cs="Times New Roman"/>
          <w:i/>
          <w:iCs/>
          <w:color w:val="000000"/>
        </w:rPr>
        <w:t xml:space="preserve"> za </w:t>
      </w:r>
      <w:proofErr w:type="spellStart"/>
      <w:r w:rsidRPr="006C0178">
        <w:rPr>
          <w:rFonts w:ascii="Times New Roman" w:eastAsia="Times New Roman" w:hAnsi="Times New Roman" w:cs="Times New Roman"/>
          <w:i/>
          <w:iCs/>
          <w:color w:val="000000"/>
        </w:rPr>
        <w:t>Sarufi</w:t>
      </w:r>
      <w:proofErr w:type="spellEnd"/>
      <w:r w:rsidRPr="006C0178">
        <w:rPr>
          <w:rFonts w:ascii="Times New Roman" w:eastAsia="Times New Roman" w:hAnsi="Times New Roman" w:cs="Times New Roman"/>
          <w:i/>
          <w:iCs/>
          <w:color w:val="000000"/>
        </w:rPr>
        <w:t>,</w:t>
      </w:r>
      <w:r w:rsidRPr="006C0178">
        <w:rPr>
          <w:rFonts w:ascii="Times New Roman" w:eastAsia="Times New Roman" w:hAnsi="Times New Roman" w:cs="Times New Roman"/>
          <w:color w:val="000000"/>
        </w:rPr>
        <w:t xml:space="preserve"> Section 3, pp. 71-72. Study the different verbs and the suffixes that are attached to them. (Example: </w:t>
      </w:r>
      <w:proofErr w:type="spellStart"/>
      <w:r w:rsidRPr="006C0178">
        <w:rPr>
          <w:rFonts w:ascii="Times New Roman" w:eastAsia="Times New Roman" w:hAnsi="Times New Roman" w:cs="Times New Roman"/>
          <w:i/>
          <w:iCs/>
          <w:color w:val="000000"/>
        </w:rPr>
        <w:t>Anamsomea</w:t>
      </w:r>
      <w:proofErr w:type="spellEnd"/>
      <w:r w:rsidRPr="006C0178">
        <w:rPr>
          <w:rFonts w:ascii="Times New Roman" w:eastAsia="Times New Roman" w:hAnsi="Times New Roman" w:cs="Times New Roman"/>
          <w:color w:val="000000"/>
        </w:rPr>
        <w:t>… – He/she is reading for….) </w:t>
      </w:r>
    </w:p>
    <w:p w14:paraId="0AFBF97E" w14:textId="77777777" w:rsidR="00F0623D" w:rsidRPr="006C0178" w:rsidRDefault="00F0623D" w:rsidP="00F0623D">
      <w:pPr>
        <w:numPr>
          <w:ilvl w:val="0"/>
          <w:numId w:val="20"/>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2: Go to </w:t>
      </w:r>
      <w:proofErr w:type="spellStart"/>
      <w:r w:rsidRPr="006C0178">
        <w:rPr>
          <w:rFonts w:ascii="Times New Roman" w:eastAsia="Times New Roman" w:hAnsi="Times New Roman" w:cs="Times New Roman"/>
          <w:color w:val="000000"/>
        </w:rPr>
        <w:t>Almasi</w:t>
      </w:r>
      <w:proofErr w:type="spellEnd"/>
      <w:r w:rsidRPr="006C0178">
        <w:rPr>
          <w:rFonts w:ascii="Times New Roman" w:eastAsia="Times New Roman" w:hAnsi="Times New Roman" w:cs="Times New Roman"/>
          <w:color w:val="000000"/>
        </w:rPr>
        <w:t>, Chapter 11, Section B: The Other Noun Classes, pp. 104-106. Study the different verbs and look at their meanings as well as their origin.</w:t>
      </w:r>
    </w:p>
    <w:p w14:paraId="7F9EFEDB" w14:textId="77777777" w:rsidR="00F0623D" w:rsidRPr="006C0178" w:rsidRDefault="00F0623D" w:rsidP="00F0623D">
      <w:pPr>
        <w:numPr>
          <w:ilvl w:val="0"/>
          <w:numId w:val="20"/>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3: Review what you have learned in both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xml:space="preserve"> and </w:t>
      </w:r>
      <w:proofErr w:type="spellStart"/>
      <w:r w:rsidRPr="006C0178">
        <w:rPr>
          <w:rFonts w:ascii="Times New Roman" w:eastAsia="Times New Roman" w:hAnsi="Times New Roman" w:cs="Times New Roman"/>
          <w:color w:val="000000"/>
        </w:rPr>
        <w:t>Almasi</w:t>
      </w:r>
      <w:proofErr w:type="spellEnd"/>
      <w:r w:rsidRPr="006C0178">
        <w:rPr>
          <w:rFonts w:ascii="Times New Roman" w:eastAsia="Times New Roman" w:hAnsi="Times New Roman" w:cs="Times New Roman"/>
          <w:color w:val="000000"/>
        </w:rPr>
        <w:t xml:space="preserve">. Try to formulate your own sentences using the verbs given in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xml:space="preserve">, pg. 72-73, and practice the translation from </w:t>
      </w:r>
      <w:proofErr w:type="spellStart"/>
      <w:r w:rsidRPr="006C0178">
        <w:rPr>
          <w:rFonts w:ascii="Times New Roman" w:eastAsia="Times New Roman" w:hAnsi="Times New Roman" w:cs="Times New Roman"/>
          <w:color w:val="000000"/>
        </w:rPr>
        <w:t>Almasi</w:t>
      </w:r>
      <w:proofErr w:type="spellEnd"/>
      <w:r w:rsidRPr="006C0178">
        <w:rPr>
          <w:rFonts w:ascii="Times New Roman" w:eastAsia="Times New Roman" w:hAnsi="Times New Roman" w:cs="Times New Roman"/>
          <w:color w:val="000000"/>
        </w:rPr>
        <w:t>, Practice Exercise A, pg. 104.</w:t>
      </w:r>
    </w:p>
    <w:p w14:paraId="11A41E95" w14:textId="77777777" w:rsidR="00F0623D" w:rsidRPr="006C0178" w:rsidRDefault="00F0623D" w:rsidP="006C0178">
      <w:pPr>
        <w:pStyle w:val="Heading2"/>
        <w:rPr>
          <w:sz w:val="24"/>
          <w:szCs w:val="24"/>
        </w:rPr>
      </w:pPr>
      <w:r w:rsidRPr="006C0178">
        <w:t>More on Asking Time-Related Questions</w:t>
      </w:r>
    </w:p>
    <w:p w14:paraId="6035F9E4" w14:textId="77777777" w:rsidR="00F0623D" w:rsidRPr="006C0178" w:rsidRDefault="00F0623D" w:rsidP="00F0623D">
      <w:pPr>
        <w:numPr>
          <w:ilvl w:val="0"/>
          <w:numId w:val="21"/>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1: Read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xml:space="preserve">: Lesson 11, </w:t>
      </w:r>
      <w:proofErr w:type="spellStart"/>
      <w:r w:rsidRPr="006C0178">
        <w:rPr>
          <w:rFonts w:ascii="Times New Roman" w:eastAsia="Times New Roman" w:hAnsi="Times New Roman" w:cs="Times New Roman"/>
          <w:i/>
          <w:iCs/>
          <w:color w:val="000000"/>
        </w:rPr>
        <w:t>Mazungumzo</w:t>
      </w:r>
      <w:proofErr w:type="spellEnd"/>
      <w:r w:rsidRPr="006C0178">
        <w:rPr>
          <w:rFonts w:ascii="Times New Roman" w:eastAsia="Times New Roman" w:hAnsi="Times New Roman" w:cs="Times New Roman"/>
          <w:color w:val="000000"/>
        </w:rPr>
        <w:t xml:space="preserve"> and </w:t>
      </w:r>
      <w:proofErr w:type="spellStart"/>
      <w:r w:rsidRPr="006C0178">
        <w:rPr>
          <w:rFonts w:ascii="Times New Roman" w:eastAsia="Times New Roman" w:hAnsi="Times New Roman" w:cs="Times New Roman"/>
          <w:i/>
          <w:iCs/>
          <w:color w:val="000000"/>
        </w:rPr>
        <w:t>Mazoezi</w:t>
      </w:r>
      <w:proofErr w:type="spellEnd"/>
      <w:r w:rsidRPr="006C0178">
        <w:rPr>
          <w:rFonts w:ascii="Times New Roman" w:eastAsia="Times New Roman" w:hAnsi="Times New Roman" w:cs="Times New Roman"/>
          <w:color w:val="000000"/>
        </w:rPr>
        <w:t>, pp. 67-69. Note the way questions are formed in both the singular and plural. In answering, both affirmative and negative examples are given.</w:t>
      </w:r>
    </w:p>
    <w:p w14:paraId="11C08FC6" w14:textId="77777777" w:rsidR="00F0623D" w:rsidRPr="006C0178" w:rsidRDefault="00F0623D" w:rsidP="00F0623D">
      <w:pPr>
        <w:numPr>
          <w:ilvl w:val="0"/>
          <w:numId w:val="22"/>
        </w:numPr>
        <w:spacing w:before="120"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b/>
          <w:bCs/>
          <w:color w:val="000000"/>
        </w:rPr>
        <w:t>HAND IN:</w:t>
      </w:r>
      <w:r w:rsidRPr="006C0178">
        <w:rPr>
          <w:rFonts w:ascii="Times New Roman" w:eastAsia="Times New Roman" w:hAnsi="Times New Roman" w:cs="Times New Roman"/>
          <w:color w:val="000000"/>
        </w:rPr>
        <w:t xml:space="preserve"> Answers to </w:t>
      </w:r>
      <w:proofErr w:type="spellStart"/>
      <w:r w:rsidRPr="006C0178">
        <w:rPr>
          <w:rFonts w:ascii="Times New Roman" w:eastAsia="Times New Roman" w:hAnsi="Times New Roman" w:cs="Times New Roman"/>
          <w:i/>
          <w:iCs/>
          <w:color w:val="000000"/>
        </w:rPr>
        <w:t>Zoezi</w:t>
      </w:r>
      <w:proofErr w:type="spellEnd"/>
      <w:r w:rsidRPr="006C0178">
        <w:rPr>
          <w:rFonts w:ascii="Times New Roman" w:eastAsia="Times New Roman" w:hAnsi="Times New Roman" w:cs="Times New Roman"/>
          <w:i/>
          <w:iCs/>
          <w:color w:val="000000"/>
        </w:rPr>
        <w:t xml:space="preserve"> la </w:t>
      </w:r>
      <w:proofErr w:type="spellStart"/>
      <w:r w:rsidRPr="006C0178">
        <w:rPr>
          <w:rFonts w:ascii="Times New Roman" w:eastAsia="Times New Roman" w:hAnsi="Times New Roman" w:cs="Times New Roman"/>
          <w:i/>
          <w:iCs/>
          <w:color w:val="000000"/>
        </w:rPr>
        <w:t>Nyumbani</w:t>
      </w:r>
      <w:proofErr w:type="spellEnd"/>
      <w:r w:rsidRPr="006C0178">
        <w:rPr>
          <w:rFonts w:ascii="Times New Roman" w:eastAsia="Times New Roman" w:hAnsi="Times New Roman" w:cs="Times New Roman"/>
          <w:i/>
          <w:iCs/>
          <w:color w:val="000000"/>
        </w:rPr>
        <w:t xml:space="preserve"> </w:t>
      </w:r>
      <w:r w:rsidRPr="006C0178">
        <w:rPr>
          <w:rFonts w:ascii="Times New Roman" w:eastAsia="Times New Roman" w:hAnsi="Times New Roman" w:cs="Times New Roman"/>
          <w:color w:val="000000"/>
        </w:rPr>
        <w:t xml:space="preserve">in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p. 72.</w:t>
      </w:r>
    </w:p>
    <w:p w14:paraId="108058E2" w14:textId="56E4B0C8" w:rsidR="00F0623D" w:rsidRPr="00651772" w:rsidRDefault="00F0623D" w:rsidP="00651772">
      <w:pPr>
        <w:numPr>
          <w:ilvl w:val="0"/>
          <w:numId w:val="22"/>
        </w:numPr>
        <w:spacing w:before="120"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b/>
          <w:bCs/>
          <w:color w:val="000000"/>
        </w:rPr>
        <w:t>HAND IN:</w:t>
      </w:r>
      <w:r w:rsidRPr="006C0178">
        <w:rPr>
          <w:rFonts w:ascii="Times New Roman" w:eastAsia="Times New Roman" w:hAnsi="Times New Roman" w:cs="Times New Roman"/>
          <w:color w:val="000000"/>
        </w:rPr>
        <w:t xml:space="preserve"> A dialogue between you and two friends. In the dialogue, name the activities that you will perform for your friends during the week and the activities your friends will do for you. Mention the specific times when these will be done, including the weekend. You should also include questions in your dialogue.</w:t>
      </w:r>
      <w:r w:rsidR="00BB6E4F">
        <w:rPr>
          <w:rFonts w:ascii="Times New Roman" w:eastAsia="Times New Roman" w:hAnsi="Times New Roman" w:cs="Times New Roman"/>
          <w:color w:val="000000"/>
        </w:rPr>
        <w:t xml:space="preserve"> </w:t>
      </w:r>
      <w:r w:rsidR="00BB6E4F">
        <w:rPr>
          <w:rFonts w:ascii="Times New Roman" w:eastAsia="Times New Roman" w:hAnsi="Times New Roman" w:cs="Times New Roman"/>
          <w:color w:val="000000"/>
        </w:rPr>
        <w:t>Write at least 18 sentences.</w:t>
      </w:r>
    </w:p>
    <w:p w14:paraId="26DE9FC2" w14:textId="77777777" w:rsidR="00F0623D" w:rsidRPr="006C0178" w:rsidRDefault="00F0623D" w:rsidP="006C0178">
      <w:pPr>
        <w:pStyle w:val="Heading2"/>
        <w:rPr>
          <w:sz w:val="24"/>
          <w:szCs w:val="24"/>
        </w:rPr>
      </w:pPr>
      <w:r w:rsidRPr="006C0178">
        <w:t>Practical Knowledge</w:t>
      </w:r>
    </w:p>
    <w:p w14:paraId="45A39E28" w14:textId="77777777" w:rsidR="00F0623D" w:rsidRPr="006C0178" w:rsidRDefault="00F0623D" w:rsidP="00F0623D">
      <w:pPr>
        <w:numPr>
          <w:ilvl w:val="0"/>
          <w:numId w:val="23"/>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1: Review all the materials for this Study Guide as shown above. Make sure to read all of Lesson 11 in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pp. 67-73.</w:t>
      </w:r>
    </w:p>
    <w:p w14:paraId="30F745B7" w14:textId="77777777" w:rsidR="00F0623D" w:rsidRPr="006C0178" w:rsidRDefault="00F0623D" w:rsidP="00F0623D">
      <w:pPr>
        <w:numPr>
          <w:ilvl w:val="0"/>
          <w:numId w:val="23"/>
        </w:numPr>
        <w:spacing w:after="30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Step 2: List various activities that you do for different people during the week and the times you do them. (Example: </w:t>
      </w:r>
      <w:proofErr w:type="spellStart"/>
      <w:r w:rsidRPr="006C0178">
        <w:rPr>
          <w:rFonts w:ascii="Times New Roman" w:eastAsia="Times New Roman" w:hAnsi="Times New Roman" w:cs="Times New Roman"/>
          <w:i/>
          <w:iCs/>
          <w:color w:val="000000"/>
        </w:rPr>
        <w:t>Ijumaa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saa</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mbili</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usiku</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humsomea</w:t>
      </w:r>
      <w:proofErr w:type="spellEnd"/>
      <w:r w:rsidRPr="006C0178">
        <w:rPr>
          <w:rFonts w:ascii="Times New Roman" w:eastAsia="Times New Roman" w:hAnsi="Times New Roman" w:cs="Times New Roman"/>
          <w:i/>
          <w:iCs/>
          <w:color w:val="000000"/>
        </w:rPr>
        <w:t xml:space="preserve"> dada </w:t>
      </w:r>
      <w:proofErr w:type="spellStart"/>
      <w:r w:rsidRPr="006C0178">
        <w:rPr>
          <w:rFonts w:ascii="Times New Roman" w:eastAsia="Times New Roman" w:hAnsi="Times New Roman" w:cs="Times New Roman"/>
          <w:i/>
          <w:iCs/>
          <w:color w:val="000000"/>
        </w:rPr>
        <w:t>yangu</w:t>
      </w:r>
      <w:proofErr w:type="spellEnd"/>
      <w:r w:rsidRPr="006C0178">
        <w:rPr>
          <w:rFonts w:ascii="Times New Roman" w:eastAsia="Times New Roman" w:hAnsi="Times New Roman" w:cs="Times New Roman"/>
          <w:i/>
          <w:iCs/>
          <w:color w:val="000000"/>
        </w:rPr>
        <w:t xml:space="preserve"> </w:t>
      </w:r>
      <w:proofErr w:type="spellStart"/>
      <w:r w:rsidRPr="006C0178">
        <w:rPr>
          <w:rFonts w:ascii="Times New Roman" w:eastAsia="Times New Roman" w:hAnsi="Times New Roman" w:cs="Times New Roman"/>
          <w:i/>
          <w:iCs/>
          <w:color w:val="000000"/>
        </w:rPr>
        <w:t>hadithi</w:t>
      </w:r>
      <w:proofErr w:type="spellEnd"/>
      <w:r w:rsidRPr="006C0178">
        <w:rPr>
          <w:rFonts w:ascii="Times New Roman" w:eastAsia="Times New Roman" w:hAnsi="Times New Roman" w:cs="Times New Roman"/>
          <w:i/>
          <w:iCs/>
          <w:color w:val="000000"/>
        </w:rPr>
        <w:t>.</w:t>
      </w:r>
      <w:r w:rsidRPr="006C0178">
        <w:rPr>
          <w:rFonts w:ascii="Times New Roman" w:eastAsia="Times New Roman" w:hAnsi="Times New Roman" w:cs="Times New Roman"/>
          <w:color w:val="000000"/>
        </w:rPr>
        <w:t xml:space="preserve"> – Friday at 8:00 p.m., I usually read a story to/for my sister.) Practice this for your conversation session.</w:t>
      </w:r>
    </w:p>
    <w:p w14:paraId="193A4783" w14:textId="77777777" w:rsidR="00F0623D" w:rsidRPr="006C0178" w:rsidRDefault="00F0623D" w:rsidP="006C0178">
      <w:pPr>
        <w:pStyle w:val="Heading1"/>
        <w:rPr>
          <w:rFonts w:ascii="Times New Roman" w:eastAsia="Times New Roman" w:hAnsi="Times New Roman" w:cs="Times New Roman"/>
          <w:sz w:val="36"/>
          <w:szCs w:val="36"/>
        </w:rPr>
      </w:pPr>
      <w:r w:rsidRPr="006C0178">
        <w:rPr>
          <w:rFonts w:ascii="Times New Roman" w:eastAsia="Times New Roman" w:hAnsi="Times New Roman" w:cs="Times New Roman"/>
        </w:rPr>
        <w:t>CONVERSATION SESSION PREPARATION</w:t>
      </w:r>
    </w:p>
    <w:p w14:paraId="6BD631BF" w14:textId="77777777" w:rsidR="00F0623D" w:rsidRPr="006C0178" w:rsidRDefault="00F0623D" w:rsidP="00F0623D">
      <w:pPr>
        <w:numPr>
          <w:ilvl w:val="0"/>
          <w:numId w:val="24"/>
        </w:numPr>
        <w:spacing w:before="120"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Be prepared to emulate the various activities you perform for different people at different times during the week, including the weekend.</w:t>
      </w:r>
    </w:p>
    <w:p w14:paraId="133F5F54" w14:textId="77777777" w:rsidR="00F0623D" w:rsidRPr="006C0178" w:rsidRDefault="00F0623D" w:rsidP="00F0623D">
      <w:pPr>
        <w:numPr>
          <w:ilvl w:val="0"/>
          <w:numId w:val="24"/>
        </w:numPr>
        <w:spacing w:before="120"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lastRenderedPageBreak/>
        <w:t>Be prepared to ask your conversation session colleagues what sorts of activities they do for various people during the week. Also ask them the specific times when these activities are done.</w:t>
      </w:r>
    </w:p>
    <w:p w14:paraId="0138E592" w14:textId="77777777" w:rsidR="00F0623D" w:rsidRPr="006C0178" w:rsidRDefault="00F0623D" w:rsidP="00F0623D">
      <w:pPr>
        <w:numPr>
          <w:ilvl w:val="0"/>
          <w:numId w:val="24"/>
        </w:numPr>
        <w:spacing w:before="120"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color w:val="000000"/>
        </w:rPr>
        <w:t xml:space="preserve">Be able to correct mistakes made by your colleagues in their conversations when naming the proper time(s) as well as with grammar. </w:t>
      </w:r>
      <w:proofErr w:type="gramStart"/>
      <w:r w:rsidRPr="006C0178">
        <w:rPr>
          <w:rFonts w:ascii="Times New Roman" w:eastAsia="Times New Roman" w:hAnsi="Times New Roman" w:cs="Times New Roman"/>
          <w:color w:val="000000"/>
        </w:rPr>
        <w:t>Also</w:t>
      </w:r>
      <w:proofErr w:type="gramEnd"/>
      <w:r w:rsidRPr="006C0178">
        <w:rPr>
          <w:rFonts w:ascii="Times New Roman" w:eastAsia="Times New Roman" w:hAnsi="Times New Roman" w:cs="Times New Roman"/>
          <w:color w:val="000000"/>
        </w:rPr>
        <w:t xml:space="preserve"> be able to ask appropriate questions in regard to what is being discussed.</w:t>
      </w:r>
    </w:p>
    <w:p w14:paraId="7ECBD386" w14:textId="77777777" w:rsidR="00F0623D" w:rsidRPr="006C0178" w:rsidRDefault="00F0623D" w:rsidP="006C0178">
      <w:pPr>
        <w:pStyle w:val="Heading1"/>
        <w:rPr>
          <w:rFonts w:ascii="Times New Roman" w:eastAsia="Times New Roman" w:hAnsi="Times New Roman" w:cs="Times New Roman"/>
          <w:sz w:val="36"/>
          <w:szCs w:val="36"/>
        </w:rPr>
      </w:pPr>
      <w:r w:rsidRPr="006C0178">
        <w:rPr>
          <w:rFonts w:ascii="Times New Roman" w:eastAsia="Times New Roman" w:hAnsi="Times New Roman" w:cs="Times New Roman"/>
        </w:rPr>
        <w:t>HOMEWORK FOR TUTORIAL</w:t>
      </w:r>
    </w:p>
    <w:p w14:paraId="6C7EB271" w14:textId="77777777" w:rsidR="00F0623D" w:rsidRPr="006C0178" w:rsidRDefault="00F0623D" w:rsidP="00F0623D">
      <w:pPr>
        <w:numPr>
          <w:ilvl w:val="0"/>
          <w:numId w:val="25"/>
        </w:numPr>
        <w:spacing w:before="120"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b/>
          <w:bCs/>
          <w:color w:val="000000"/>
        </w:rPr>
        <w:t>HAND IN:</w:t>
      </w:r>
      <w:r w:rsidRPr="006C0178">
        <w:rPr>
          <w:rFonts w:ascii="Times New Roman" w:eastAsia="Times New Roman" w:hAnsi="Times New Roman" w:cs="Times New Roman"/>
          <w:color w:val="000000"/>
        </w:rPr>
        <w:t xml:space="preserve"> Answers to </w:t>
      </w:r>
      <w:proofErr w:type="spellStart"/>
      <w:r w:rsidRPr="006C0178">
        <w:rPr>
          <w:rFonts w:ascii="Times New Roman" w:eastAsia="Times New Roman" w:hAnsi="Times New Roman" w:cs="Times New Roman"/>
          <w:i/>
          <w:iCs/>
          <w:color w:val="000000"/>
        </w:rPr>
        <w:t>Zoezi</w:t>
      </w:r>
      <w:proofErr w:type="spellEnd"/>
      <w:r w:rsidRPr="006C0178">
        <w:rPr>
          <w:rFonts w:ascii="Times New Roman" w:eastAsia="Times New Roman" w:hAnsi="Times New Roman" w:cs="Times New Roman"/>
          <w:i/>
          <w:iCs/>
          <w:color w:val="000000"/>
        </w:rPr>
        <w:t xml:space="preserve"> la </w:t>
      </w:r>
      <w:proofErr w:type="spellStart"/>
      <w:r w:rsidRPr="006C0178">
        <w:rPr>
          <w:rFonts w:ascii="Times New Roman" w:eastAsia="Times New Roman" w:hAnsi="Times New Roman" w:cs="Times New Roman"/>
          <w:i/>
          <w:iCs/>
          <w:color w:val="000000"/>
        </w:rPr>
        <w:t>Nyumbani</w:t>
      </w:r>
      <w:proofErr w:type="spellEnd"/>
      <w:r w:rsidRPr="006C0178">
        <w:rPr>
          <w:rFonts w:ascii="Times New Roman" w:eastAsia="Times New Roman" w:hAnsi="Times New Roman" w:cs="Times New Roman"/>
          <w:i/>
          <w:iCs/>
          <w:color w:val="000000"/>
        </w:rPr>
        <w:t xml:space="preserve"> </w:t>
      </w:r>
      <w:r w:rsidRPr="006C0178">
        <w:rPr>
          <w:rFonts w:ascii="Times New Roman" w:eastAsia="Times New Roman" w:hAnsi="Times New Roman" w:cs="Times New Roman"/>
          <w:color w:val="000000"/>
        </w:rPr>
        <w:t xml:space="preserve">in </w:t>
      </w:r>
      <w:proofErr w:type="spellStart"/>
      <w:r w:rsidRPr="006C0178">
        <w:rPr>
          <w:rFonts w:ascii="Times New Roman" w:eastAsia="Times New Roman" w:hAnsi="Times New Roman" w:cs="Times New Roman"/>
          <w:color w:val="000000"/>
        </w:rPr>
        <w:t>Hinnebusch</w:t>
      </w:r>
      <w:proofErr w:type="spellEnd"/>
      <w:r w:rsidRPr="006C0178">
        <w:rPr>
          <w:rFonts w:ascii="Times New Roman" w:eastAsia="Times New Roman" w:hAnsi="Times New Roman" w:cs="Times New Roman"/>
          <w:color w:val="000000"/>
        </w:rPr>
        <w:t>, p. 72.</w:t>
      </w:r>
    </w:p>
    <w:p w14:paraId="53907AAE" w14:textId="6D62C59C" w:rsidR="00F0623D" w:rsidRPr="006C0178" w:rsidRDefault="00F0623D" w:rsidP="00F0623D">
      <w:pPr>
        <w:numPr>
          <w:ilvl w:val="0"/>
          <w:numId w:val="25"/>
        </w:numPr>
        <w:spacing w:before="120" w:after="0" w:line="240" w:lineRule="auto"/>
        <w:textAlignment w:val="baseline"/>
        <w:rPr>
          <w:rFonts w:ascii="Times New Roman" w:eastAsia="Times New Roman" w:hAnsi="Times New Roman" w:cs="Times New Roman"/>
          <w:color w:val="000000"/>
        </w:rPr>
      </w:pPr>
      <w:r w:rsidRPr="006C0178">
        <w:rPr>
          <w:rFonts w:ascii="Times New Roman" w:eastAsia="Times New Roman" w:hAnsi="Times New Roman" w:cs="Times New Roman"/>
          <w:b/>
          <w:bCs/>
          <w:color w:val="000000"/>
        </w:rPr>
        <w:t>HAND IN:</w:t>
      </w:r>
      <w:r w:rsidRPr="006C0178">
        <w:rPr>
          <w:rFonts w:ascii="Times New Roman" w:eastAsia="Times New Roman" w:hAnsi="Times New Roman" w:cs="Times New Roman"/>
          <w:color w:val="000000"/>
        </w:rPr>
        <w:t xml:space="preserve"> A dialogue between you and two friends. In the dialogue, name the activities that you will perform for your friends during the week and the activities your friends will do for you. Mention the specific times when these will be done, including the weekend. You should also include questions in your dialogue.</w:t>
      </w:r>
      <w:r w:rsidR="00651772">
        <w:rPr>
          <w:rFonts w:ascii="Times New Roman" w:eastAsia="Times New Roman" w:hAnsi="Times New Roman" w:cs="Times New Roman"/>
          <w:color w:val="000000"/>
        </w:rPr>
        <w:t xml:space="preserve"> Write at least 18 sentences</w:t>
      </w:r>
      <w:bookmarkStart w:id="0" w:name="_GoBack"/>
      <w:bookmarkEnd w:id="0"/>
      <w:r w:rsidR="00651772">
        <w:rPr>
          <w:rFonts w:ascii="Times New Roman" w:eastAsia="Times New Roman" w:hAnsi="Times New Roman" w:cs="Times New Roman"/>
          <w:color w:val="000000"/>
        </w:rPr>
        <w:t>.</w:t>
      </w:r>
    </w:p>
    <w:p w14:paraId="685B7639" w14:textId="699040CB" w:rsidR="00571D90" w:rsidRPr="006C0178" w:rsidRDefault="00571D90" w:rsidP="00F0623D">
      <w:pPr>
        <w:rPr>
          <w:rFonts w:ascii="Times New Roman" w:hAnsi="Times New Roman" w:cs="Times New Roman"/>
        </w:rPr>
      </w:pPr>
    </w:p>
    <w:sectPr w:rsidR="00571D90" w:rsidRPr="006C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E2E"/>
    <w:multiLevelType w:val="multilevel"/>
    <w:tmpl w:val="730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4A48"/>
    <w:multiLevelType w:val="multilevel"/>
    <w:tmpl w:val="CA1C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C7ED5"/>
    <w:multiLevelType w:val="multilevel"/>
    <w:tmpl w:val="0A7C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094"/>
    <w:multiLevelType w:val="multilevel"/>
    <w:tmpl w:val="D9E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569B5"/>
    <w:multiLevelType w:val="multilevel"/>
    <w:tmpl w:val="0FC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C1B08"/>
    <w:multiLevelType w:val="multilevel"/>
    <w:tmpl w:val="909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D0C19"/>
    <w:multiLevelType w:val="multilevel"/>
    <w:tmpl w:val="85AA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65535"/>
    <w:multiLevelType w:val="multilevel"/>
    <w:tmpl w:val="2A4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23C22"/>
    <w:multiLevelType w:val="multilevel"/>
    <w:tmpl w:val="5A18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A7D77"/>
    <w:multiLevelType w:val="multilevel"/>
    <w:tmpl w:val="087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B6128"/>
    <w:multiLevelType w:val="multilevel"/>
    <w:tmpl w:val="171A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50943"/>
    <w:multiLevelType w:val="multilevel"/>
    <w:tmpl w:val="0AF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54541"/>
    <w:multiLevelType w:val="multilevel"/>
    <w:tmpl w:val="204C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55D98"/>
    <w:multiLevelType w:val="multilevel"/>
    <w:tmpl w:val="A76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87B96"/>
    <w:multiLevelType w:val="multilevel"/>
    <w:tmpl w:val="0A7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E1C75"/>
    <w:multiLevelType w:val="multilevel"/>
    <w:tmpl w:val="CB007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32F82"/>
    <w:multiLevelType w:val="multilevel"/>
    <w:tmpl w:val="7A6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E5B2F"/>
    <w:multiLevelType w:val="multilevel"/>
    <w:tmpl w:val="B5C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43E28"/>
    <w:multiLevelType w:val="multilevel"/>
    <w:tmpl w:val="AC9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86332"/>
    <w:multiLevelType w:val="multilevel"/>
    <w:tmpl w:val="5F0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031A8"/>
    <w:multiLevelType w:val="multilevel"/>
    <w:tmpl w:val="87E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A3B8C"/>
    <w:multiLevelType w:val="multilevel"/>
    <w:tmpl w:val="3B3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5"/>
  </w:num>
  <w:num w:numId="5">
    <w:abstractNumId w:val="1"/>
  </w:num>
  <w:num w:numId="6">
    <w:abstractNumId w:val="19"/>
  </w:num>
  <w:num w:numId="7">
    <w:abstractNumId w:val="7"/>
  </w:num>
  <w:num w:numId="8">
    <w:abstractNumId w:val="9"/>
  </w:num>
  <w:num w:numId="9">
    <w:abstractNumId w:val="21"/>
  </w:num>
  <w:num w:numId="10">
    <w:abstractNumId w:val="13"/>
  </w:num>
  <w:num w:numId="11">
    <w:abstractNumId w:val="14"/>
  </w:num>
  <w:num w:numId="12">
    <w:abstractNumId w:val="20"/>
  </w:num>
  <w:num w:numId="13">
    <w:abstractNumId w:val="2"/>
  </w:num>
  <w:num w:numId="14">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abstractNumId w:val="16"/>
  </w:num>
  <w:num w:numId="16">
    <w:abstractNumId w:val="15"/>
  </w:num>
  <w:num w:numId="17">
    <w:abstractNumId w:val="15"/>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num>
  <w:num w:numId="19">
    <w:abstractNumId w:val="8"/>
  </w:num>
  <w:num w:numId="20">
    <w:abstractNumId w:val="18"/>
  </w:num>
  <w:num w:numId="21">
    <w:abstractNumId w:val="11"/>
  </w:num>
  <w:num w:numId="22">
    <w:abstractNumId w:val="10"/>
  </w:num>
  <w:num w:numId="23">
    <w:abstractNumId w:val="4"/>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16"/>
    <w:rsid w:val="00535B11"/>
    <w:rsid w:val="00571D90"/>
    <w:rsid w:val="00651772"/>
    <w:rsid w:val="006C0178"/>
    <w:rsid w:val="00A027AF"/>
    <w:rsid w:val="00BB6E4F"/>
    <w:rsid w:val="00D32016"/>
    <w:rsid w:val="00F06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CAF6"/>
  <w15:chartTrackingRefBased/>
  <w15:docId w15:val="{6E90033F-1C4B-4D07-B23C-89381E20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C0178"/>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178"/>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F062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23D"/>
    <w:rPr>
      <w:color w:val="0000FF"/>
      <w:u w:val="single"/>
    </w:rPr>
  </w:style>
  <w:style w:type="paragraph" w:styleId="Title">
    <w:name w:val="Title"/>
    <w:basedOn w:val="Normal"/>
    <w:next w:val="Normal"/>
    <w:link w:val="TitleChar"/>
    <w:uiPriority w:val="10"/>
    <w:qFormat/>
    <w:rsid w:val="00535B11"/>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35B11"/>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6C01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01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C01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17124">
      <w:bodyDiv w:val="1"/>
      <w:marLeft w:val="0"/>
      <w:marRight w:val="0"/>
      <w:marTop w:val="0"/>
      <w:marBottom w:val="0"/>
      <w:divBdr>
        <w:top w:val="none" w:sz="0" w:space="0" w:color="auto"/>
        <w:left w:val="none" w:sz="0" w:space="0" w:color="auto"/>
        <w:bottom w:val="none" w:sz="0" w:space="0" w:color="auto"/>
        <w:right w:val="none" w:sz="0" w:space="0" w:color="auto"/>
      </w:divBdr>
    </w:div>
    <w:div w:id="7754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4588</Characters>
  <Application>Microsoft Office Word</Application>
  <DocSecurity>0</DocSecurity>
  <Lines>38</Lines>
  <Paragraphs>10</Paragraphs>
  <ScaleCrop>false</ScaleCrop>
  <Company>Amherst College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7</cp:revision>
  <dcterms:created xsi:type="dcterms:W3CDTF">2022-07-26T19:26:00Z</dcterms:created>
  <dcterms:modified xsi:type="dcterms:W3CDTF">2022-07-29T15:39:00Z</dcterms:modified>
</cp:coreProperties>
</file>