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Five College Mentored Persian Study Guide 60</w:t>
      </w:r>
    </w:p>
    <w:p w:rsidR="00000000" w:rsidDel="00000000" w:rsidP="00000000" w:rsidRDefault="00000000" w:rsidRPr="00000000" w14:paraId="00000002">
      <w:pPr>
        <w:pStyle w:val="Subtitle"/>
        <w:rPr/>
      </w:pPr>
      <w:r w:rsidDel="00000000" w:rsidR="00000000" w:rsidRPr="00000000">
        <w:rPr>
          <w:rtl w:val="0"/>
        </w:rPr>
        <w:t xml:space="preserve">Five College Center for World Languages</w:t>
      </w:r>
    </w:p>
    <w:p w:rsidR="00000000" w:rsidDel="00000000" w:rsidP="00000000" w:rsidRDefault="00000000" w:rsidRPr="00000000" w14:paraId="00000003">
      <w:pPr>
        <w:pStyle w:val="Subtitle"/>
        <w:rPr/>
      </w:pPr>
      <w:r w:rsidDel="00000000" w:rsidR="00000000" w:rsidRPr="00000000">
        <w:rPr>
          <w:rtl w:val="0"/>
        </w:rPr>
        <w:t xml:space="preserve">Updated: July 2021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Study Goals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Memorization and active use of new vocabulary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Understanding some of the old structural forms in Farsi.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Better understanding of direct and indirect speech and its usage in story telling.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Familiarization with story telling in older Persian literature.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Understanding different tenses usages (tense change) when you are telling a story.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Getting a better understanding of the relative clause ‘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’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Completion of the text ‘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Obeid Zakani 60’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Supplementary Materials. 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Textbooks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Supplementary Materials: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Getting Started 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 carefully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the questions 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Assignments for Independent Study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 the passage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Look up the words that you do not know.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the questions 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Translate the Obeid’s stories into English,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While you are translating, pay close attention to direct speech and indirect speech. Refer 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Persian Grammar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pp. 145-150.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Homework to Hand in at the Tutorial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out the answers for the questions 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translation of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Find all examples of the relative clause ‘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ke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’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 ‘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then identify if its usage is optional or mandatory.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Write a short biography about another Iranian writer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1"/>
        </w:rPr>
        <w:t xml:space="preserve">سعدی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1"/>
        </w:rPr>
        <w:t xml:space="preserve">فردوسی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1"/>
        </w:rPr>
        <w:t xml:space="preserve">حافظ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1"/>
        </w:rPr>
        <w:t xml:space="preserve">رومی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، (at least two paragraphs).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Conversation Session Preparation Guide   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 ready to narrate Obeid’s stories for your classmates. It is a great exercise to improve your story telling in Persian.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 prepared to present the passage you have written about another Iranian writer for your homework.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Self Assessment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memorized and can actively use the new vocabulary.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a better understanding of indirect and direct speech.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read and understand Obeid’s stories 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‘Obeid Zakani 60’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a better understanding of story telling in older Persian.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prepared to go on to the next study guide.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ready to submit my self-assessment report. 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  <w:qFormat w:val="1"/>
    <w:rsid w:val="00857FFA"/>
    <w:rPr>
      <w:rFonts w:ascii="Times" w:cs="Times" w:eastAsia="Times" w:hAnsi="Times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 w:val="1"/>
    <w:rsid w:val="00541445"/>
    <w:pPr>
      <w:keepNext w:val="1"/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541445"/>
    <w:pPr>
      <w:keepNext w:val="1"/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character" w:styleId="Hyperlink">
    <w:name w:val="Hyperlink"/>
    <w:basedOn w:val="DefaultParagraphFont"/>
    <w:rsid w:val="00857FF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 w:val="1"/>
    <w:rsid w:val="00541445"/>
    <w:pPr>
      <w:spacing w:after="60" w:before="240"/>
      <w:jc w:val="center"/>
      <w:outlineLvl w:val="0"/>
    </w:pPr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541445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qFormat w:val="1"/>
    <w:rsid w:val="00541445"/>
    <w:pPr>
      <w:spacing w:after="60"/>
      <w:jc w:val="center"/>
      <w:outlineLvl w:val="1"/>
    </w:pPr>
    <w:rPr>
      <w:rFonts w:asciiTheme="majorHAnsi" w:cstheme="majorBid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rsid w:val="00541445"/>
    <w:rPr>
      <w:rFonts w:asciiTheme="majorHAnsi" w:cstheme="majorBidi" w:eastAsiaTheme="majorEastAsia" w:hAnsiTheme="majorHAnsi"/>
      <w:sz w:val="24"/>
      <w:szCs w:val="24"/>
      <w:lang w:eastAsia="zh-CN"/>
    </w:rPr>
  </w:style>
  <w:style w:type="character" w:styleId="Heading1Char" w:customStyle="1">
    <w:name w:val="Heading 1 Char"/>
    <w:basedOn w:val="DefaultParagraphFont"/>
    <w:link w:val="Heading1"/>
    <w:rsid w:val="00541445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/>
    </w:rPr>
  </w:style>
  <w:style w:type="character" w:styleId="Heading2Char" w:customStyle="1">
    <w:name w:val="Heading 2 Char"/>
    <w:basedOn w:val="DefaultParagraphFont"/>
    <w:link w:val="Heading2"/>
    <w:rsid w:val="00541445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  <w:lang w:eastAsia="zh-CN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0stTZQLOLDXVd1TszDhJSiehPQ==">CgMxLjA4AHIhMVdpTE1PT3N3RWZ2dU1uTTVhbXBWVko4a05FcEczcHpj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2021-07-19T13:57:00Z</dcterms:created>
  <dc:creator>Fulbright</dc:creator>
</cp:coreProperties>
</file>