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7B9D" w14:textId="77777777" w:rsidR="000D6872" w:rsidRPr="00E0199C" w:rsidRDefault="000D6872" w:rsidP="0016543F">
      <w:pPr>
        <w:pStyle w:val="Title"/>
      </w:pPr>
      <w:r w:rsidRPr="00E0199C">
        <w:t>Five College Mentored Persian Study Guide 4</w:t>
      </w:r>
      <w:r w:rsidR="00AA7989" w:rsidRPr="00E0199C">
        <w:t>2</w:t>
      </w:r>
    </w:p>
    <w:p w14:paraId="18E54261" w14:textId="6D95A557" w:rsidR="000D6872" w:rsidRPr="00E0199C" w:rsidRDefault="000D6872" w:rsidP="0016543F">
      <w:pPr>
        <w:pStyle w:val="Subtitle"/>
      </w:pPr>
      <w:r w:rsidRPr="00E0199C">
        <w:t>Five College Center for World Languages</w:t>
      </w:r>
    </w:p>
    <w:p w14:paraId="2E303EF5" w14:textId="38AA565B" w:rsidR="000D6872" w:rsidRPr="00E0199C" w:rsidRDefault="000D6872" w:rsidP="0016543F">
      <w:pPr>
        <w:pStyle w:val="Subtitle"/>
      </w:pPr>
      <w:r w:rsidRPr="00E0199C">
        <w:t xml:space="preserve">Updated: </w:t>
      </w:r>
      <w:r w:rsidR="0023353D">
        <w:t>June 2</w:t>
      </w:r>
      <w:r w:rsidR="00162FE1">
        <w:t>021</w:t>
      </w:r>
    </w:p>
    <w:p w14:paraId="0BEC0DEE" w14:textId="77777777" w:rsidR="000D6872" w:rsidRPr="00E0199C" w:rsidRDefault="000D6872" w:rsidP="00A2587F">
      <w:pPr>
        <w:spacing w:before="120"/>
        <w:rPr>
          <w:b/>
        </w:rPr>
      </w:pPr>
    </w:p>
    <w:p w14:paraId="7F7CBB7A" w14:textId="4AEC7B61" w:rsidR="00CA7DD8" w:rsidRPr="00E0199C" w:rsidRDefault="00CA7DD8" w:rsidP="0016543F">
      <w:pPr>
        <w:pStyle w:val="Heading1"/>
      </w:pPr>
      <w:r w:rsidRPr="00E0199C">
        <w:t>Study Goals</w:t>
      </w:r>
    </w:p>
    <w:p w14:paraId="7CA4EA08" w14:textId="77777777" w:rsidR="0016543F" w:rsidRDefault="00CA7DD8" w:rsidP="0016543F">
      <w:pPr>
        <w:pStyle w:val="ListParagraph"/>
        <w:numPr>
          <w:ilvl w:val="0"/>
          <w:numId w:val="24"/>
        </w:numPr>
      </w:pPr>
      <w:r w:rsidRPr="00E0199C">
        <w:t xml:space="preserve">Review of </w:t>
      </w:r>
    </w:p>
    <w:p w14:paraId="6F3125D6" w14:textId="1738E48E" w:rsidR="00CA7DD8" w:rsidRPr="00E0199C" w:rsidRDefault="00CA7DD8" w:rsidP="0016543F">
      <w:pPr>
        <w:pStyle w:val="ListParagraph"/>
        <w:numPr>
          <w:ilvl w:val="1"/>
          <w:numId w:val="24"/>
        </w:numPr>
      </w:pPr>
      <w:r w:rsidRPr="00E0199C">
        <w:t>the verb ‘to be’</w:t>
      </w:r>
      <w:r w:rsidR="00973D71" w:rsidRPr="00E0199C">
        <w:t>.</w:t>
      </w:r>
    </w:p>
    <w:p w14:paraId="4B857FF2" w14:textId="400ED93A" w:rsidR="00CA7DD8" w:rsidRPr="00E0199C" w:rsidRDefault="00CA7DD8" w:rsidP="0016543F">
      <w:pPr>
        <w:pStyle w:val="ListParagraph"/>
        <w:numPr>
          <w:ilvl w:val="1"/>
          <w:numId w:val="24"/>
        </w:numPr>
      </w:pPr>
      <w:r w:rsidRPr="00E0199C">
        <w:t>detached personal pronouns</w:t>
      </w:r>
      <w:r w:rsidR="00786683" w:rsidRPr="00E0199C">
        <w:t>.</w:t>
      </w:r>
    </w:p>
    <w:p w14:paraId="5B8A54D5" w14:textId="14B04FA7" w:rsidR="00CA7DD8" w:rsidRPr="00E0199C" w:rsidRDefault="00CA7DD8" w:rsidP="0016543F">
      <w:pPr>
        <w:pStyle w:val="ListParagraph"/>
        <w:numPr>
          <w:ilvl w:val="1"/>
          <w:numId w:val="24"/>
        </w:numPr>
      </w:pPr>
      <w:r w:rsidRPr="00E0199C">
        <w:t>some interrogatives</w:t>
      </w:r>
      <w:r w:rsidR="00786683" w:rsidRPr="00E0199C">
        <w:t>.</w:t>
      </w:r>
    </w:p>
    <w:p w14:paraId="64E55B20" w14:textId="77777777" w:rsidR="00CA7DD8" w:rsidRPr="00E0199C" w:rsidRDefault="00CA7DD8" w:rsidP="0016543F">
      <w:pPr>
        <w:pStyle w:val="ListParagraph"/>
        <w:numPr>
          <w:ilvl w:val="0"/>
          <w:numId w:val="24"/>
        </w:numPr>
      </w:pPr>
      <w:r w:rsidRPr="00E0199C">
        <w:t xml:space="preserve">How to get </w:t>
      </w:r>
      <w:r w:rsidR="00973D71" w:rsidRPr="00E0199C">
        <w:t xml:space="preserve">some more </w:t>
      </w:r>
      <w:r w:rsidRPr="00E0199C">
        <w:t>personal information</w:t>
      </w:r>
      <w:r w:rsidR="00786683" w:rsidRPr="00E0199C">
        <w:t>.</w:t>
      </w:r>
    </w:p>
    <w:p w14:paraId="4DE5BC1B" w14:textId="77777777" w:rsidR="00CA7DD8" w:rsidRPr="00E0199C" w:rsidRDefault="00CA7DD8" w:rsidP="0016543F">
      <w:pPr>
        <w:pStyle w:val="ListParagraph"/>
        <w:numPr>
          <w:ilvl w:val="0"/>
          <w:numId w:val="24"/>
        </w:numPr>
      </w:pPr>
      <w:r w:rsidRPr="00E0199C">
        <w:t xml:space="preserve">How to ask </w:t>
      </w:r>
      <w:r w:rsidR="00A2587F">
        <w:t xml:space="preserve">for </w:t>
      </w:r>
      <w:r w:rsidRPr="00E0199C">
        <w:t>address</w:t>
      </w:r>
      <w:r w:rsidR="00A2587F">
        <w:t>es</w:t>
      </w:r>
      <w:r w:rsidR="0033087F" w:rsidRPr="00E0199C">
        <w:t xml:space="preserve"> and h</w:t>
      </w:r>
      <w:r w:rsidRPr="00E0199C">
        <w:t>ow to give an address</w:t>
      </w:r>
      <w:r w:rsidR="00786683" w:rsidRPr="00E0199C">
        <w:t>.</w:t>
      </w:r>
    </w:p>
    <w:p w14:paraId="016E3DB7" w14:textId="77777777" w:rsidR="0033087F" w:rsidRPr="00E0199C" w:rsidRDefault="0033087F" w:rsidP="0016543F">
      <w:pPr>
        <w:pStyle w:val="ListParagraph"/>
        <w:numPr>
          <w:ilvl w:val="0"/>
          <w:numId w:val="24"/>
        </w:numPr>
      </w:pPr>
      <w:r w:rsidRPr="00E0199C">
        <w:t>Learn various verbs in the imperative mood, as well as useful expressions, to better understand directions.</w:t>
      </w:r>
    </w:p>
    <w:p w14:paraId="7D424A27" w14:textId="77777777" w:rsidR="00CA7DD8" w:rsidRPr="00883A96" w:rsidRDefault="00973D71" w:rsidP="0016543F">
      <w:pPr>
        <w:pStyle w:val="ListParagraph"/>
        <w:numPr>
          <w:ilvl w:val="0"/>
          <w:numId w:val="24"/>
        </w:numPr>
      </w:pPr>
      <w:r w:rsidRPr="00E0199C">
        <w:t>Familiarization</w:t>
      </w:r>
      <w:r w:rsidR="00CA7DD8" w:rsidRPr="00E0199C">
        <w:t xml:space="preserve"> </w:t>
      </w:r>
      <w:r w:rsidR="00CA7DD8" w:rsidRPr="00883A96">
        <w:t>with so</w:t>
      </w:r>
      <w:bookmarkStart w:id="0" w:name="_GoBack"/>
      <w:bookmarkEnd w:id="0"/>
      <w:r w:rsidR="00CA7DD8" w:rsidRPr="00883A96">
        <w:t>me words in spoken Persian</w:t>
      </w:r>
      <w:r w:rsidR="00786683" w:rsidRPr="00883A96">
        <w:t>.</w:t>
      </w:r>
      <w:r w:rsidR="00CA7DD8" w:rsidRPr="00883A96">
        <w:t xml:space="preserve"> </w:t>
      </w:r>
    </w:p>
    <w:p w14:paraId="7323AE9B" w14:textId="6B129EAE" w:rsidR="00CA7DD8" w:rsidRPr="00883A96" w:rsidRDefault="00AA744A" w:rsidP="00D32606">
      <w:pPr>
        <w:pStyle w:val="ListParagraph"/>
        <w:numPr>
          <w:ilvl w:val="0"/>
          <w:numId w:val="24"/>
        </w:numPr>
      </w:pPr>
      <w:r w:rsidRPr="00883A96">
        <w:t xml:space="preserve">Completion of </w:t>
      </w:r>
      <w:r w:rsidR="00D967ED" w:rsidRPr="00883A96">
        <w:t>Lesson</w:t>
      </w:r>
      <w:r w:rsidRPr="00883A96">
        <w:t xml:space="preserve"> </w:t>
      </w:r>
      <w:r w:rsidR="00A2587F" w:rsidRPr="00883A96">
        <w:t>T</w:t>
      </w:r>
      <w:r w:rsidRPr="00883A96">
        <w:t xml:space="preserve">wo of </w:t>
      </w:r>
      <w:r w:rsidRPr="00883A96">
        <w:rPr>
          <w:i/>
          <w:iCs/>
        </w:rPr>
        <w:t>Learning Persian</w:t>
      </w:r>
      <w:r w:rsidRPr="00883A96">
        <w:t xml:space="preserve"> [</w:t>
      </w:r>
      <w:r w:rsidRPr="00883A96">
        <w:rPr>
          <w:i/>
          <w:iCs/>
        </w:rPr>
        <w:t>LP</w:t>
      </w:r>
      <w:r w:rsidRPr="00883A96">
        <w:t xml:space="preserve">], pp. </w:t>
      </w:r>
      <w:r w:rsidR="00D32606" w:rsidRPr="00883A96">
        <w:t>19</w:t>
      </w:r>
      <w:r w:rsidRPr="00883A96">
        <w:t>-</w:t>
      </w:r>
      <w:r w:rsidR="00D32606" w:rsidRPr="00883A96">
        <w:t>25</w:t>
      </w:r>
      <w:r w:rsidRPr="00883A96">
        <w:t>.</w:t>
      </w:r>
    </w:p>
    <w:p w14:paraId="3AEE6007" w14:textId="77777777" w:rsidR="00AA744A" w:rsidRPr="00883A96" w:rsidRDefault="00AA744A" w:rsidP="0016543F">
      <w:pPr>
        <w:pStyle w:val="ListParagraph"/>
        <w:numPr>
          <w:ilvl w:val="0"/>
          <w:numId w:val="24"/>
        </w:numPr>
      </w:pPr>
      <w:r w:rsidRPr="00883A96">
        <w:t xml:space="preserve">Completion </w:t>
      </w:r>
      <w:r w:rsidR="00786683" w:rsidRPr="00883A96">
        <w:t>of</w:t>
      </w:r>
      <w:r w:rsidRPr="00883A96">
        <w:t xml:space="preserve"> </w:t>
      </w:r>
      <w:r w:rsidR="003F7598" w:rsidRPr="00883A96">
        <w:t xml:space="preserve">GLOSS </w:t>
      </w:r>
      <w:r w:rsidR="00D967ED" w:rsidRPr="00883A96">
        <w:t>Lesson</w:t>
      </w:r>
      <w:r w:rsidR="003F7598" w:rsidRPr="00883A96">
        <w:t xml:space="preserve">: </w:t>
      </w:r>
      <w:r w:rsidRPr="00883A96">
        <w:t xml:space="preserve">‘How Do I get There’, </w:t>
      </w:r>
      <w:r w:rsidR="003F7598" w:rsidRPr="00883A96">
        <w:t>(</w:t>
      </w:r>
      <w:r w:rsidR="00973D71" w:rsidRPr="00883A96">
        <w:t>Persian</w:t>
      </w:r>
      <w:r w:rsidR="003F7598" w:rsidRPr="00883A96">
        <w:t>, Geography, Level</w:t>
      </w:r>
      <w:r w:rsidR="00973D71" w:rsidRPr="00883A96">
        <w:t xml:space="preserve"> 1</w:t>
      </w:r>
      <w:r w:rsidR="003F7598" w:rsidRPr="00883A96">
        <w:t>)</w:t>
      </w:r>
      <w:r w:rsidR="00973D71" w:rsidRPr="00883A96">
        <w:t xml:space="preserve"> </w:t>
      </w:r>
    </w:p>
    <w:p w14:paraId="65E6BFC9" w14:textId="77777777" w:rsidR="009543E3" w:rsidRPr="00883A96" w:rsidRDefault="009543E3" w:rsidP="00A2587F">
      <w:pPr>
        <w:spacing w:before="120"/>
        <w:rPr>
          <w:b/>
        </w:rPr>
      </w:pPr>
    </w:p>
    <w:p w14:paraId="60587AA7" w14:textId="76D7D5A9" w:rsidR="00786683" w:rsidRPr="00883A96" w:rsidRDefault="00786683" w:rsidP="0016543F">
      <w:pPr>
        <w:pStyle w:val="Heading1"/>
      </w:pPr>
      <w:r w:rsidRPr="00883A96">
        <w:t>Materials</w:t>
      </w:r>
    </w:p>
    <w:p w14:paraId="512CB3FF" w14:textId="1BFEDD61" w:rsidR="0016543F" w:rsidRPr="00883A96" w:rsidRDefault="0016543F" w:rsidP="0016543F">
      <w:pPr>
        <w:pStyle w:val="Heading2"/>
      </w:pPr>
      <w:r w:rsidRPr="00883A96">
        <w:t>Textbooks</w:t>
      </w:r>
    </w:p>
    <w:p w14:paraId="00F401F1" w14:textId="77777777" w:rsidR="0016543F" w:rsidRPr="00883A96" w:rsidRDefault="00786683" w:rsidP="00D03553">
      <w:pPr>
        <w:numPr>
          <w:ilvl w:val="0"/>
          <w:numId w:val="3"/>
        </w:numPr>
        <w:spacing w:before="100" w:beforeAutospacing="1"/>
        <w:rPr>
          <w:bCs/>
        </w:rPr>
      </w:pPr>
      <w:r w:rsidRPr="00883A96">
        <w:rPr>
          <w:i/>
          <w:iCs/>
        </w:rPr>
        <w:t>Learning Persian</w:t>
      </w:r>
      <w:r w:rsidRPr="00883A96">
        <w:t xml:space="preserve"> [</w:t>
      </w:r>
      <w:r w:rsidRPr="00883A96">
        <w:rPr>
          <w:i/>
          <w:iCs/>
        </w:rPr>
        <w:t>LP</w:t>
      </w:r>
      <w:r w:rsidRPr="00883A96">
        <w:t>], Book One</w:t>
      </w:r>
    </w:p>
    <w:p w14:paraId="3D664371" w14:textId="13FCC96B" w:rsidR="00786683" w:rsidRPr="00883A96" w:rsidRDefault="00D967ED" w:rsidP="00D32606">
      <w:pPr>
        <w:numPr>
          <w:ilvl w:val="1"/>
          <w:numId w:val="3"/>
        </w:numPr>
        <w:spacing w:before="100" w:beforeAutospacing="1"/>
        <w:rPr>
          <w:bCs/>
        </w:rPr>
      </w:pPr>
      <w:r w:rsidRPr="00883A96">
        <w:t>Lesson</w:t>
      </w:r>
      <w:r w:rsidR="00786683" w:rsidRPr="00883A96">
        <w:t xml:space="preserve"> 2, pp. </w:t>
      </w:r>
      <w:r w:rsidR="00D32606" w:rsidRPr="00883A96">
        <w:t>19-25</w:t>
      </w:r>
      <w:r w:rsidR="00786683" w:rsidRPr="00883A96">
        <w:t>.</w:t>
      </w:r>
    </w:p>
    <w:p w14:paraId="173619AC" w14:textId="503BA646" w:rsidR="00786683" w:rsidRPr="00883A96" w:rsidRDefault="00786683" w:rsidP="0016543F">
      <w:pPr>
        <w:numPr>
          <w:ilvl w:val="1"/>
          <w:numId w:val="3"/>
        </w:numPr>
        <w:spacing w:before="100" w:beforeAutospacing="1"/>
        <w:rPr>
          <w:bCs/>
        </w:rPr>
      </w:pPr>
      <w:r w:rsidRPr="00883A96">
        <w:t xml:space="preserve"> Grammar Section 2, pp.</w:t>
      </w:r>
      <w:r w:rsidR="00883A96" w:rsidRPr="00883A96">
        <w:t xml:space="preserve"> </w:t>
      </w:r>
      <w:r w:rsidRPr="00883A96">
        <w:t>1</w:t>
      </w:r>
      <w:r w:rsidR="00883A96" w:rsidRPr="00883A96">
        <w:t>60-161</w:t>
      </w:r>
      <w:r w:rsidRPr="00883A96">
        <w:t>.</w:t>
      </w:r>
    </w:p>
    <w:p w14:paraId="690A7C6D" w14:textId="77777777" w:rsidR="0016543F" w:rsidRPr="00883A96" w:rsidRDefault="00786683" w:rsidP="0016543F">
      <w:pPr>
        <w:numPr>
          <w:ilvl w:val="0"/>
          <w:numId w:val="3"/>
        </w:numPr>
        <w:spacing w:before="100" w:beforeAutospacing="1"/>
        <w:rPr>
          <w:bCs/>
        </w:rPr>
      </w:pPr>
      <w:r w:rsidRPr="00883A96">
        <w:rPr>
          <w:i/>
          <w:iCs/>
        </w:rPr>
        <w:t>Persian Grammar</w:t>
      </w:r>
      <w:r w:rsidRPr="00883A96">
        <w:t xml:space="preserve"> [</w:t>
      </w:r>
      <w:r w:rsidRPr="00883A96">
        <w:rPr>
          <w:i/>
          <w:iCs/>
        </w:rPr>
        <w:t>PG</w:t>
      </w:r>
      <w:r w:rsidRPr="00883A96">
        <w:t>], John Mace</w:t>
      </w:r>
    </w:p>
    <w:p w14:paraId="032695F8" w14:textId="589BB8B9" w:rsidR="009543E3" w:rsidRPr="0016543F" w:rsidRDefault="00786683" w:rsidP="0016543F">
      <w:pPr>
        <w:numPr>
          <w:ilvl w:val="1"/>
          <w:numId w:val="3"/>
        </w:numPr>
        <w:spacing w:before="100" w:beforeAutospacing="1"/>
        <w:rPr>
          <w:bCs/>
        </w:rPr>
      </w:pPr>
      <w:r w:rsidRPr="00E0199C">
        <w:rPr>
          <w:bCs/>
        </w:rPr>
        <w:t>pp.</w:t>
      </w:r>
      <w:r w:rsidR="007325EB" w:rsidRPr="00E0199C">
        <w:rPr>
          <w:bCs/>
        </w:rPr>
        <w:t xml:space="preserve"> 65-66, pp. 95-99.</w:t>
      </w:r>
    </w:p>
    <w:p w14:paraId="7A53FA38" w14:textId="1070E9AE" w:rsidR="007928E5" w:rsidRDefault="0016543F" w:rsidP="0016543F">
      <w:pPr>
        <w:pStyle w:val="Heading2"/>
      </w:pPr>
      <w:r>
        <w:t>Online Materials</w:t>
      </w:r>
    </w:p>
    <w:p w14:paraId="189A7EDB" w14:textId="77777777" w:rsidR="0016543F" w:rsidRDefault="003F7598" w:rsidP="0016543F">
      <w:pPr>
        <w:numPr>
          <w:ilvl w:val="0"/>
          <w:numId w:val="13"/>
        </w:numPr>
        <w:spacing w:before="120"/>
        <w:rPr>
          <w:bCs/>
        </w:rPr>
      </w:pPr>
      <w:r w:rsidRPr="00E0199C">
        <w:rPr>
          <w:bCs/>
        </w:rPr>
        <w:t xml:space="preserve">GLOSS: </w:t>
      </w:r>
      <w:r w:rsidR="00D504A2" w:rsidRPr="00E0199C">
        <w:rPr>
          <w:bCs/>
        </w:rPr>
        <w:t xml:space="preserve">‘How Do I get There?’ </w:t>
      </w:r>
      <w:r w:rsidRPr="00E0199C">
        <w:rPr>
          <w:bCs/>
        </w:rPr>
        <w:t>(Persian, Geography, Level 1)</w:t>
      </w:r>
      <w:r w:rsidR="007928E5">
        <w:rPr>
          <w:bCs/>
        </w:rPr>
        <w:t xml:space="preserve"> </w:t>
      </w:r>
    </w:p>
    <w:p w14:paraId="31B350ED" w14:textId="20D37BB7" w:rsidR="003F7598" w:rsidRPr="0016543F" w:rsidRDefault="001B0DAB" w:rsidP="00A2587F">
      <w:pPr>
        <w:numPr>
          <w:ilvl w:val="1"/>
          <w:numId w:val="13"/>
        </w:numPr>
        <w:spacing w:before="120"/>
        <w:rPr>
          <w:bCs/>
        </w:rPr>
      </w:pPr>
      <w:hyperlink r:id="rId5" w:history="1">
        <w:r w:rsidR="0016543F" w:rsidRPr="00DD4E1D">
          <w:rPr>
            <w:rStyle w:val="Hyperlink"/>
            <w:rFonts w:ascii="Arial" w:hAnsi="Arial"/>
            <w:sz w:val="22"/>
            <w:szCs w:val="22"/>
          </w:rPr>
          <w:t>https://gloss.dliflc.edu/LessonViewer.aspx?lessonId=21268&amp;lessonName=pf_geo406&amp;linkTypeId=0</w:t>
        </w:r>
      </w:hyperlink>
      <w:r w:rsidR="00162FE1" w:rsidRPr="0016543F">
        <w:rPr>
          <w:rFonts w:ascii="Arial" w:hAnsi="Arial"/>
          <w:color w:val="000000"/>
          <w:sz w:val="22"/>
          <w:szCs w:val="22"/>
        </w:rPr>
        <w:t> </w:t>
      </w:r>
    </w:p>
    <w:p w14:paraId="473470DC" w14:textId="77777777" w:rsidR="00373DB9" w:rsidRPr="00E0199C" w:rsidRDefault="00373DB9" w:rsidP="0016543F">
      <w:pPr>
        <w:pStyle w:val="Heading1"/>
      </w:pPr>
      <w:r w:rsidRPr="00E0199C">
        <w:t xml:space="preserve">Getting Started   </w:t>
      </w:r>
    </w:p>
    <w:p w14:paraId="41DA93D2" w14:textId="20F4E0E3" w:rsidR="00373DB9" w:rsidRPr="00E0199C" w:rsidRDefault="00373DB9" w:rsidP="00CE54B6">
      <w:pPr>
        <w:numPr>
          <w:ilvl w:val="0"/>
          <w:numId w:val="6"/>
        </w:numPr>
        <w:spacing w:before="100" w:beforeAutospacing="1"/>
      </w:pPr>
      <w:r w:rsidRPr="00E0199C">
        <w:t xml:space="preserve">Listen </w:t>
      </w:r>
      <w:r w:rsidR="003840C0" w:rsidRPr="00E0199C">
        <w:t xml:space="preserve">twice </w:t>
      </w:r>
      <w:r w:rsidRPr="00E0199C">
        <w:t>to the dialogue</w:t>
      </w:r>
      <w:r w:rsidR="000E4404" w:rsidRPr="00E0199C">
        <w:t xml:space="preserve"> in </w:t>
      </w:r>
      <w:r w:rsidR="00D967ED" w:rsidRPr="00E0199C">
        <w:t>Lesson</w:t>
      </w:r>
      <w:r w:rsidR="000E4404" w:rsidRPr="00E0199C">
        <w:t xml:space="preserve"> </w:t>
      </w:r>
      <w:r w:rsidR="004A1CB0">
        <w:t>T</w:t>
      </w:r>
      <w:r w:rsidRPr="00E0199C">
        <w:t>wo</w:t>
      </w:r>
      <w:r w:rsidR="003840C0" w:rsidRPr="00E0199C">
        <w:t>,</w:t>
      </w:r>
      <w:r w:rsidRPr="00E0199C">
        <w:t xml:space="preserve"> p</w:t>
      </w:r>
      <w:r w:rsidR="003840C0" w:rsidRPr="00E0199C">
        <w:t>p</w:t>
      </w:r>
      <w:r w:rsidR="004A1CB0">
        <w:t>.</w:t>
      </w:r>
      <w:r w:rsidRPr="00E0199C">
        <w:t xml:space="preserve"> </w:t>
      </w:r>
      <w:r w:rsidR="00CE54B6">
        <w:t xml:space="preserve"> 20</w:t>
      </w:r>
      <w:r w:rsidR="003840C0" w:rsidRPr="00E0199C">
        <w:t xml:space="preserve"> </w:t>
      </w:r>
      <w:r w:rsidR="000E4404" w:rsidRPr="00E0199C">
        <w:t xml:space="preserve">in </w:t>
      </w:r>
      <w:r w:rsidR="000E4404" w:rsidRPr="00E0199C">
        <w:rPr>
          <w:bCs/>
          <w:i/>
          <w:iCs/>
        </w:rPr>
        <w:t>LP</w:t>
      </w:r>
      <w:r w:rsidR="000E4404" w:rsidRPr="00E0199C">
        <w:t xml:space="preserve"> </w:t>
      </w:r>
      <w:r w:rsidR="003840C0" w:rsidRPr="00E0199C">
        <w:t xml:space="preserve">and take </w:t>
      </w:r>
      <w:r w:rsidR="000E4404" w:rsidRPr="00E0199C">
        <w:t xml:space="preserve">some </w:t>
      </w:r>
      <w:r w:rsidR="003840C0" w:rsidRPr="00E0199C">
        <w:t>notes.</w:t>
      </w:r>
    </w:p>
    <w:p w14:paraId="7965A857" w14:textId="6D6415B1" w:rsidR="00373DB9" w:rsidRPr="00E0199C" w:rsidRDefault="000E4404" w:rsidP="00CE54B6">
      <w:pPr>
        <w:numPr>
          <w:ilvl w:val="0"/>
          <w:numId w:val="6"/>
        </w:numPr>
        <w:spacing w:before="100" w:beforeAutospacing="1"/>
      </w:pPr>
      <w:r w:rsidRPr="00E0199C">
        <w:t>According to what you have listened to</w:t>
      </w:r>
      <w:r w:rsidR="003840C0" w:rsidRPr="00E0199C">
        <w:t xml:space="preserve"> answer the questions on page</w:t>
      </w:r>
      <w:r w:rsidRPr="00E0199C">
        <w:t xml:space="preserve"> </w:t>
      </w:r>
      <w:r w:rsidR="00CE54B6">
        <w:t>21-22</w:t>
      </w:r>
      <w:r w:rsidR="00CE54B6" w:rsidRPr="00E0199C">
        <w:t xml:space="preserve"> </w:t>
      </w:r>
      <w:r w:rsidRPr="00E0199C">
        <w:t xml:space="preserve">in </w:t>
      </w:r>
      <w:r w:rsidRPr="00E0199C">
        <w:rPr>
          <w:i/>
          <w:iCs/>
        </w:rPr>
        <w:t>LP</w:t>
      </w:r>
      <w:r w:rsidR="003840C0" w:rsidRPr="00E0199C">
        <w:t>.</w:t>
      </w:r>
    </w:p>
    <w:p w14:paraId="4BF815A1" w14:textId="77777777" w:rsidR="003F7598" w:rsidRPr="00E0199C" w:rsidRDefault="003F7598" w:rsidP="00A2587F">
      <w:pPr>
        <w:spacing w:before="120"/>
        <w:rPr>
          <w:b/>
        </w:rPr>
      </w:pPr>
    </w:p>
    <w:p w14:paraId="07629D6E" w14:textId="77777777" w:rsidR="00D03553" w:rsidRPr="00E0199C" w:rsidRDefault="00045B52" w:rsidP="0016543F">
      <w:pPr>
        <w:pStyle w:val="Heading1"/>
      </w:pPr>
      <w:r w:rsidRPr="00E0199C">
        <w:lastRenderedPageBreak/>
        <w:t>Assignments for Independent Study</w:t>
      </w:r>
    </w:p>
    <w:p w14:paraId="6D3E3390" w14:textId="33A10E1A" w:rsidR="00045B52" w:rsidRPr="00E0199C" w:rsidRDefault="00045B52" w:rsidP="00CE54B6">
      <w:pPr>
        <w:numPr>
          <w:ilvl w:val="0"/>
          <w:numId w:val="7"/>
        </w:numPr>
        <w:spacing w:before="100" w:beforeAutospacing="1"/>
      </w:pPr>
      <w:r w:rsidRPr="00E0199C">
        <w:t xml:space="preserve">Listen to, read and memorize the dialogue in </w:t>
      </w:r>
      <w:r w:rsidRPr="00E0199C">
        <w:rPr>
          <w:i/>
          <w:iCs/>
        </w:rPr>
        <w:t>LP</w:t>
      </w:r>
      <w:r w:rsidRPr="00E0199C">
        <w:t>, pp</w:t>
      </w:r>
      <w:r w:rsidR="00CE54B6">
        <w:t xml:space="preserve"> 20</w:t>
      </w:r>
      <w:r w:rsidRPr="00E0199C">
        <w:t>.</w:t>
      </w:r>
    </w:p>
    <w:p w14:paraId="064D1AC5" w14:textId="44A6DD60" w:rsidR="00045B52" w:rsidRPr="00E0199C" w:rsidRDefault="00045B52" w:rsidP="00CE54B6">
      <w:pPr>
        <w:numPr>
          <w:ilvl w:val="0"/>
          <w:numId w:val="7"/>
        </w:numPr>
        <w:spacing w:before="100" w:beforeAutospacing="1"/>
        <w:rPr>
          <w:bCs/>
        </w:rPr>
      </w:pPr>
      <w:r w:rsidRPr="00E0199C">
        <w:rPr>
          <w:bCs/>
        </w:rPr>
        <w:t xml:space="preserve">Answer the questions on p </w:t>
      </w:r>
      <w:r w:rsidR="00CE54B6">
        <w:rPr>
          <w:bCs/>
        </w:rPr>
        <w:t>21-22</w:t>
      </w:r>
      <w:r w:rsidR="00CE54B6" w:rsidRPr="00E0199C">
        <w:rPr>
          <w:bCs/>
        </w:rPr>
        <w:t xml:space="preserve"> </w:t>
      </w:r>
      <w:r w:rsidRPr="00E0199C">
        <w:rPr>
          <w:bCs/>
        </w:rPr>
        <w:t xml:space="preserve">in </w:t>
      </w:r>
      <w:r w:rsidRPr="00E0199C">
        <w:rPr>
          <w:i/>
          <w:iCs/>
        </w:rPr>
        <w:t>LP</w:t>
      </w:r>
      <w:r w:rsidRPr="00E0199C">
        <w:t>.</w:t>
      </w:r>
    </w:p>
    <w:p w14:paraId="5708A9FE" w14:textId="50879539" w:rsidR="00045B52" w:rsidRPr="00E0199C" w:rsidRDefault="00045B52" w:rsidP="00CE54B6">
      <w:pPr>
        <w:numPr>
          <w:ilvl w:val="0"/>
          <w:numId w:val="7"/>
        </w:numPr>
        <w:spacing w:before="100" w:beforeAutospacing="1"/>
        <w:rPr>
          <w:bCs/>
        </w:rPr>
      </w:pPr>
      <w:r w:rsidRPr="00E0199C">
        <w:rPr>
          <w:bCs/>
        </w:rPr>
        <w:t xml:space="preserve">Do the exercise 1 and 2 on pp. </w:t>
      </w:r>
      <w:r w:rsidR="00CE54B6">
        <w:rPr>
          <w:bCs/>
        </w:rPr>
        <w:t xml:space="preserve"> 22-23</w:t>
      </w:r>
      <w:r w:rsidRPr="00E0199C">
        <w:rPr>
          <w:bCs/>
        </w:rPr>
        <w:t xml:space="preserve"> in </w:t>
      </w:r>
      <w:r w:rsidRPr="00E0199C">
        <w:rPr>
          <w:i/>
          <w:iCs/>
        </w:rPr>
        <w:t>LP</w:t>
      </w:r>
      <w:r w:rsidRPr="00E0199C">
        <w:t>.</w:t>
      </w:r>
    </w:p>
    <w:p w14:paraId="026E587C" w14:textId="7C749461" w:rsidR="00045B52" w:rsidRPr="00E0199C" w:rsidRDefault="005B77ED" w:rsidP="00CE54B6">
      <w:pPr>
        <w:numPr>
          <w:ilvl w:val="0"/>
          <w:numId w:val="7"/>
        </w:numPr>
        <w:spacing w:before="100" w:beforeAutospacing="1"/>
      </w:pPr>
      <w:r w:rsidRPr="00E0199C">
        <w:t>Review and m</w:t>
      </w:r>
      <w:r w:rsidR="00045B52" w:rsidRPr="00E0199C">
        <w:t>emorize the words on p</w:t>
      </w:r>
      <w:r w:rsidR="00A2587F">
        <w:t>.</w:t>
      </w:r>
      <w:r w:rsidR="00045B52" w:rsidRPr="00E0199C">
        <w:t xml:space="preserve"> </w:t>
      </w:r>
      <w:r w:rsidR="00CE54B6">
        <w:t>24-25</w:t>
      </w:r>
      <w:r w:rsidR="00CE54B6" w:rsidRPr="00E0199C">
        <w:t xml:space="preserve"> </w:t>
      </w:r>
      <w:r w:rsidR="00045B52" w:rsidRPr="00E0199C">
        <w:t xml:space="preserve">in </w:t>
      </w:r>
      <w:r w:rsidR="00045B52" w:rsidRPr="00E0199C">
        <w:rPr>
          <w:i/>
          <w:iCs/>
        </w:rPr>
        <w:t>LP.</w:t>
      </w:r>
    </w:p>
    <w:p w14:paraId="5E452D0A" w14:textId="77777777" w:rsidR="00B92D17" w:rsidRPr="00E0199C" w:rsidRDefault="005B77ED" w:rsidP="00D03553">
      <w:pPr>
        <w:numPr>
          <w:ilvl w:val="0"/>
          <w:numId w:val="7"/>
        </w:numPr>
        <w:spacing w:before="100" w:beforeAutospacing="1"/>
      </w:pPr>
      <w:r w:rsidRPr="00E0199C">
        <w:t>Refer to section 2, Subject Pronouns, pp</w:t>
      </w:r>
      <w:r w:rsidR="00A2587F">
        <w:t>.</w:t>
      </w:r>
      <w:r w:rsidR="00B92D17" w:rsidRPr="00E0199C">
        <w:t xml:space="preserve"> 65-66 in </w:t>
      </w:r>
      <w:r w:rsidR="00B92D17" w:rsidRPr="00E0199C">
        <w:rPr>
          <w:i/>
          <w:iCs/>
        </w:rPr>
        <w:t>PG</w:t>
      </w:r>
      <w:r w:rsidRPr="00E0199C">
        <w:t>.</w:t>
      </w:r>
    </w:p>
    <w:p w14:paraId="1EDDC7FB" w14:textId="77777777" w:rsidR="00D504A2" w:rsidRPr="00E0199C" w:rsidRDefault="00CB229A" w:rsidP="00D03553">
      <w:pPr>
        <w:numPr>
          <w:ilvl w:val="0"/>
          <w:numId w:val="7"/>
        </w:numPr>
        <w:spacing w:before="100" w:beforeAutospacing="1"/>
        <w:rPr>
          <w:bCs/>
        </w:rPr>
      </w:pPr>
      <w:r w:rsidRPr="00E0199C">
        <w:t xml:space="preserve">Refer to section 11, </w:t>
      </w:r>
      <w:r w:rsidR="00A2587F">
        <w:t>‘</w:t>
      </w:r>
      <w:r w:rsidRPr="00E0199C">
        <w:t xml:space="preserve">Forming the </w:t>
      </w:r>
      <w:r w:rsidR="003F7598" w:rsidRPr="00E0199C">
        <w:t>Present T</w:t>
      </w:r>
      <w:r w:rsidRPr="00E0199C">
        <w:t>ense</w:t>
      </w:r>
      <w:r w:rsidR="00A2587F">
        <w:t>’</w:t>
      </w:r>
      <w:r w:rsidRPr="00E0199C">
        <w:t xml:space="preserve">: ‘to be’, pp </w:t>
      </w:r>
      <w:r w:rsidR="00B92D17" w:rsidRPr="00E0199C">
        <w:t xml:space="preserve">95-99 in </w:t>
      </w:r>
      <w:r w:rsidR="00B92D17" w:rsidRPr="00E0199C">
        <w:rPr>
          <w:i/>
          <w:iCs/>
        </w:rPr>
        <w:t>PG</w:t>
      </w:r>
      <w:r w:rsidRPr="00E0199C">
        <w:t>.</w:t>
      </w:r>
    </w:p>
    <w:p w14:paraId="553FC39C" w14:textId="77777777" w:rsidR="0016543F" w:rsidRPr="0016543F" w:rsidRDefault="008B033D" w:rsidP="0016543F">
      <w:pPr>
        <w:numPr>
          <w:ilvl w:val="0"/>
          <w:numId w:val="7"/>
        </w:numPr>
        <w:spacing w:before="100" w:beforeAutospacing="1"/>
      </w:pPr>
      <w:r w:rsidRPr="00E0199C">
        <w:rPr>
          <w:bCs/>
        </w:rPr>
        <w:t>Complete</w:t>
      </w:r>
      <w:r w:rsidR="003F7598" w:rsidRPr="00E0199C">
        <w:rPr>
          <w:bCs/>
        </w:rPr>
        <w:t xml:space="preserve"> GLOSS </w:t>
      </w:r>
      <w:r w:rsidR="00D967ED" w:rsidRPr="00E0199C">
        <w:rPr>
          <w:bCs/>
        </w:rPr>
        <w:t>Lesson</w:t>
      </w:r>
      <w:r w:rsidR="004A1CB0">
        <w:rPr>
          <w:bCs/>
        </w:rPr>
        <w:t>,</w:t>
      </w:r>
      <w:r w:rsidRPr="00E0199C">
        <w:rPr>
          <w:bCs/>
        </w:rPr>
        <w:t xml:space="preserve"> </w:t>
      </w:r>
      <w:r w:rsidR="00DC6B40">
        <w:rPr>
          <w:bCs/>
        </w:rPr>
        <w:t>‘How Do I G</w:t>
      </w:r>
      <w:r w:rsidR="00C327CA" w:rsidRPr="00E0199C">
        <w:rPr>
          <w:bCs/>
        </w:rPr>
        <w:t xml:space="preserve">et </w:t>
      </w:r>
      <w:r w:rsidR="00D01591" w:rsidRPr="00E0199C">
        <w:rPr>
          <w:bCs/>
        </w:rPr>
        <w:t>There?’</w:t>
      </w:r>
      <w:r w:rsidR="003F7598" w:rsidRPr="00E0199C">
        <w:rPr>
          <w:bCs/>
        </w:rPr>
        <w:t xml:space="preserve"> </w:t>
      </w:r>
      <w:r w:rsidR="00C327CA" w:rsidRPr="00E0199C">
        <w:rPr>
          <w:bCs/>
        </w:rPr>
        <w:t xml:space="preserve">Pay </w:t>
      </w:r>
      <w:r w:rsidR="00D01591" w:rsidRPr="00E0199C">
        <w:rPr>
          <w:bCs/>
        </w:rPr>
        <w:t xml:space="preserve">close </w:t>
      </w:r>
      <w:r w:rsidR="00C327CA" w:rsidRPr="00E0199C">
        <w:rPr>
          <w:bCs/>
        </w:rPr>
        <w:t>attention</w:t>
      </w:r>
      <w:r w:rsidR="00654A9D" w:rsidRPr="00E0199C">
        <w:rPr>
          <w:bCs/>
        </w:rPr>
        <w:t xml:space="preserve"> because </w:t>
      </w:r>
      <w:r w:rsidR="00D01591" w:rsidRPr="00E0199C">
        <w:rPr>
          <w:bCs/>
        </w:rPr>
        <w:t xml:space="preserve">the materials you </w:t>
      </w:r>
      <w:r w:rsidRPr="00E0199C">
        <w:rPr>
          <w:bCs/>
        </w:rPr>
        <w:t xml:space="preserve">are going to </w:t>
      </w:r>
      <w:r w:rsidR="00D01591" w:rsidRPr="00E0199C">
        <w:rPr>
          <w:bCs/>
        </w:rPr>
        <w:t>listen</w:t>
      </w:r>
      <w:r w:rsidR="00C327CA" w:rsidRPr="00E0199C">
        <w:rPr>
          <w:bCs/>
        </w:rPr>
        <w:t xml:space="preserve"> to </w:t>
      </w:r>
      <w:r w:rsidR="00D01591" w:rsidRPr="00E0199C">
        <w:rPr>
          <w:bCs/>
        </w:rPr>
        <w:t>are</w:t>
      </w:r>
      <w:r w:rsidR="00C327CA" w:rsidRPr="00E0199C">
        <w:rPr>
          <w:bCs/>
        </w:rPr>
        <w:t xml:space="preserve"> in spoken Persian.</w:t>
      </w:r>
    </w:p>
    <w:p w14:paraId="685331CB" w14:textId="75C86793" w:rsidR="00C94C4E" w:rsidRPr="00E0199C" w:rsidRDefault="001B0DAB" w:rsidP="0016543F">
      <w:pPr>
        <w:numPr>
          <w:ilvl w:val="1"/>
          <w:numId w:val="7"/>
        </w:numPr>
        <w:spacing w:before="100" w:beforeAutospacing="1"/>
      </w:pPr>
      <w:hyperlink r:id="rId6" w:history="1">
        <w:r w:rsidR="0016543F" w:rsidRPr="00DD4E1D">
          <w:rPr>
            <w:rStyle w:val="Hyperlink"/>
          </w:rPr>
          <w:t>https://gloss.dliflc.edu/LessonViewer.aspx?lessonId=21268&amp;lessonName=pf_geo406&amp;linkTypeId=0</w:t>
        </w:r>
      </w:hyperlink>
    </w:p>
    <w:p w14:paraId="5AAA2697" w14:textId="77777777" w:rsidR="00ED03B7" w:rsidRPr="00E0199C" w:rsidRDefault="00ED03B7" w:rsidP="00A2587F">
      <w:pPr>
        <w:spacing w:before="120"/>
        <w:rPr>
          <w:b/>
          <w:bCs/>
        </w:rPr>
      </w:pPr>
    </w:p>
    <w:p w14:paraId="4C9753A2" w14:textId="77777777" w:rsidR="00B72DC4" w:rsidRPr="00E0199C" w:rsidRDefault="00B72DC4" w:rsidP="0016543F">
      <w:pPr>
        <w:pStyle w:val="Heading1"/>
      </w:pPr>
      <w:r w:rsidRPr="00E0199C">
        <w:t xml:space="preserve">Homework to Hand </w:t>
      </w:r>
      <w:r w:rsidR="00845744">
        <w:t>i</w:t>
      </w:r>
      <w:r w:rsidRPr="00E0199C">
        <w:t>n at the Tutorial</w:t>
      </w:r>
    </w:p>
    <w:p w14:paraId="64705374" w14:textId="1F6D43ED" w:rsidR="00B72DC4" w:rsidRPr="00E0199C" w:rsidRDefault="00B72DC4" w:rsidP="000A7126">
      <w:pPr>
        <w:numPr>
          <w:ilvl w:val="0"/>
          <w:numId w:val="12"/>
        </w:numPr>
        <w:spacing w:before="100" w:beforeAutospacing="1"/>
      </w:pPr>
      <w:r w:rsidRPr="00E0199C">
        <w:t xml:space="preserve">Answers </w:t>
      </w:r>
      <w:r w:rsidR="008B033D" w:rsidRPr="00E0199C">
        <w:t>to</w:t>
      </w:r>
      <w:r w:rsidRPr="00E0199C">
        <w:t xml:space="preserve"> the questions on p</w:t>
      </w:r>
      <w:r w:rsidR="0009429C">
        <w:t>.</w:t>
      </w:r>
      <w:r w:rsidRPr="00E0199C">
        <w:t xml:space="preserve"> </w:t>
      </w:r>
      <w:r w:rsidR="000A7126">
        <w:t>21-22</w:t>
      </w:r>
      <w:r w:rsidR="000A7126" w:rsidRPr="00E0199C">
        <w:t xml:space="preserve"> </w:t>
      </w:r>
      <w:r w:rsidRPr="00E0199C">
        <w:t xml:space="preserve">in </w:t>
      </w:r>
      <w:r w:rsidRPr="00E0199C">
        <w:rPr>
          <w:i/>
          <w:iCs/>
        </w:rPr>
        <w:t>LP</w:t>
      </w:r>
      <w:r w:rsidRPr="00E0199C">
        <w:t>.</w:t>
      </w:r>
    </w:p>
    <w:p w14:paraId="443E6EAB" w14:textId="3DD3AA26" w:rsidR="00B72DC4" w:rsidRPr="00E0199C" w:rsidRDefault="00B72DC4" w:rsidP="000A7126">
      <w:pPr>
        <w:numPr>
          <w:ilvl w:val="0"/>
          <w:numId w:val="12"/>
        </w:numPr>
        <w:spacing w:before="100" w:beforeAutospacing="1"/>
      </w:pPr>
      <w:r w:rsidRPr="00E0199C">
        <w:t xml:space="preserve">Exercise 1 and 2 pp. </w:t>
      </w:r>
      <w:r w:rsidR="000A7126">
        <w:t xml:space="preserve"> 22-23</w:t>
      </w:r>
      <w:r w:rsidRPr="00E0199C">
        <w:t xml:space="preserve"> in </w:t>
      </w:r>
      <w:r w:rsidRPr="00E0199C">
        <w:rPr>
          <w:i/>
          <w:iCs/>
        </w:rPr>
        <w:t>LP</w:t>
      </w:r>
      <w:r w:rsidRPr="00E0199C">
        <w:t>.</w:t>
      </w:r>
    </w:p>
    <w:p w14:paraId="2A2874AF" w14:textId="77777777" w:rsidR="00340BBA" w:rsidRPr="00E0199C" w:rsidRDefault="00340BBA" w:rsidP="00D03553">
      <w:pPr>
        <w:numPr>
          <w:ilvl w:val="0"/>
          <w:numId w:val="12"/>
        </w:numPr>
        <w:spacing w:before="100" w:beforeAutospacing="1"/>
      </w:pPr>
      <w:r w:rsidRPr="00E0199C">
        <w:t>In one paragraph</w:t>
      </w:r>
      <w:r w:rsidR="003F7598" w:rsidRPr="00E0199C">
        <w:t>,</w:t>
      </w:r>
      <w:r w:rsidRPr="00E0199C">
        <w:t xml:space="preserve"> describe your best friend; who s</w:t>
      </w:r>
      <w:r w:rsidR="006F2D2C" w:rsidRPr="00E0199C">
        <w:t>/</w:t>
      </w:r>
      <w:r w:rsidRPr="00E0199C">
        <w:t>he is, where s</w:t>
      </w:r>
      <w:r w:rsidR="006F2D2C" w:rsidRPr="00E0199C">
        <w:t>/</w:t>
      </w:r>
      <w:r w:rsidRPr="00E0199C">
        <w:t>he lives, what s</w:t>
      </w:r>
      <w:r w:rsidR="006F2D2C" w:rsidRPr="00E0199C">
        <w:t>/</w:t>
      </w:r>
      <w:r w:rsidRPr="00E0199C">
        <w:t xml:space="preserve">he does, how </w:t>
      </w:r>
      <w:r w:rsidR="000E25AB" w:rsidRPr="00E0199C">
        <w:t xml:space="preserve">you </w:t>
      </w:r>
      <w:r w:rsidRPr="00E0199C">
        <w:t>got to know each other, what you have in common.</w:t>
      </w:r>
    </w:p>
    <w:p w14:paraId="6D1119E4" w14:textId="77777777" w:rsidR="00B72DC4" w:rsidRPr="00E0199C" w:rsidRDefault="00CA2718" w:rsidP="00D03553">
      <w:pPr>
        <w:numPr>
          <w:ilvl w:val="0"/>
          <w:numId w:val="12"/>
        </w:numPr>
        <w:spacing w:before="100" w:beforeAutospacing="1"/>
      </w:pPr>
      <w:r w:rsidRPr="00E0199C">
        <w:t>Go online and find these addresses and write them as you are giving address to someone:</w:t>
      </w:r>
    </w:p>
    <w:p w14:paraId="441B2222" w14:textId="77777777" w:rsidR="00D03553" w:rsidRDefault="00CA2718" w:rsidP="00D03553">
      <w:pPr>
        <w:numPr>
          <w:ilvl w:val="1"/>
          <w:numId w:val="12"/>
        </w:numPr>
        <w:spacing w:before="100" w:beforeAutospacing="1"/>
        <w:rPr>
          <w:lang w:bidi="fa-IR"/>
        </w:rPr>
      </w:pPr>
      <w:r w:rsidRPr="00E0199C">
        <w:t xml:space="preserve">From </w:t>
      </w:r>
      <w:r w:rsidR="00C31E0C" w:rsidRPr="00E0199C">
        <w:t>Imam Hossein S</w:t>
      </w:r>
      <w:r w:rsidRPr="00E0199C">
        <w:t>quare</w:t>
      </w:r>
      <w:r w:rsidRPr="00E0199C">
        <w:rPr>
          <w:rFonts w:hint="cs"/>
          <w:rtl/>
          <w:lang w:bidi="fa-IR"/>
        </w:rPr>
        <w:t xml:space="preserve"> </w:t>
      </w:r>
      <w:r w:rsidRPr="00E0199C">
        <w:rPr>
          <w:rtl/>
          <w:lang w:bidi="fa-IR"/>
        </w:rPr>
        <w:t>(</w:t>
      </w:r>
      <w:r w:rsidRPr="00E0199C">
        <w:rPr>
          <w:rFonts w:hint="cs"/>
          <w:rtl/>
          <w:lang w:bidi="fa-IR"/>
        </w:rPr>
        <w:t xml:space="preserve">میدان امام حسین) </w:t>
      </w:r>
      <w:r w:rsidRPr="00E0199C">
        <w:rPr>
          <w:lang w:bidi="fa-IR"/>
        </w:rPr>
        <w:t>to Azadi Square (</w:t>
      </w:r>
      <w:r w:rsidRPr="00E0199C">
        <w:rPr>
          <w:rFonts w:hint="cs"/>
          <w:rtl/>
          <w:lang w:bidi="fa-IR"/>
        </w:rPr>
        <w:t>میدان آزادی</w:t>
      </w:r>
      <w:r w:rsidRPr="00E0199C">
        <w:rPr>
          <w:lang w:bidi="fa-IR"/>
        </w:rPr>
        <w:t>)</w:t>
      </w:r>
    </w:p>
    <w:p w14:paraId="5FF9582D" w14:textId="77777777" w:rsidR="00CA2718" w:rsidRPr="00E0199C" w:rsidRDefault="00CA2718" w:rsidP="00D03553">
      <w:pPr>
        <w:numPr>
          <w:ilvl w:val="1"/>
          <w:numId w:val="12"/>
        </w:numPr>
        <w:spacing w:before="100" w:beforeAutospacing="1"/>
        <w:rPr>
          <w:lang w:bidi="fa-IR"/>
        </w:rPr>
      </w:pPr>
      <w:r w:rsidRPr="00E0199C">
        <w:rPr>
          <w:lang w:bidi="fa-IR"/>
        </w:rPr>
        <w:t>From Tehran University (</w:t>
      </w:r>
      <w:r w:rsidRPr="00E0199C">
        <w:rPr>
          <w:rFonts w:hint="cs"/>
          <w:rtl/>
          <w:lang w:bidi="fa-IR"/>
        </w:rPr>
        <w:t>دانشگاه تهران</w:t>
      </w:r>
      <w:r w:rsidRPr="00E0199C">
        <w:rPr>
          <w:lang w:bidi="fa-IR"/>
        </w:rPr>
        <w:t xml:space="preserve">) to </w:t>
      </w:r>
      <w:r w:rsidRPr="00E0199C">
        <w:t>Contemporary Arts Museum of Tehran (</w:t>
      </w:r>
      <w:r w:rsidRPr="00E0199C">
        <w:rPr>
          <w:rFonts w:hint="cs"/>
          <w:rtl/>
          <w:lang w:bidi="fa-IR"/>
        </w:rPr>
        <w:t>موزه هنرهای معاصر تهران</w:t>
      </w:r>
      <w:r w:rsidR="003F7598" w:rsidRPr="00E0199C">
        <w:rPr>
          <w:lang w:bidi="fa-IR"/>
        </w:rPr>
        <w:t>) in Kargar S</w:t>
      </w:r>
      <w:r w:rsidRPr="00E0199C">
        <w:rPr>
          <w:lang w:bidi="fa-IR"/>
        </w:rPr>
        <w:t>treet (</w:t>
      </w:r>
      <w:r w:rsidRPr="00E0199C">
        <w:rPr>
          <w:rFonts w:hint="cs"/>
          <w:rtl/>
          <w:lang w:bidi="fa-IR"/>
        </w:rPr>
        <w:t>خیابان کارگر</w:t>
      </w:r>
      <w:r w:rsidRPr="00E0199C">
        <w:rPr>
          <w:lang w:bidi="fa-IR"/>
        </w:rPr>
        <w:t>)</w:t>
      </w:r>
    </w:p>
    <w:p w14:paraId="7BB8B0C7" w14:textId="77777777" w:rsidR="00D03553" w:rsidRDefault="00CA2718" w:rsidP="00D03553">
      <w:pPr>
        <w:numPr>
          <w:ilvl w:val="1"/>
          <w:numId w:val="12"/>
        </w:numPr>
        <w:spacing w:before="100" w:beforeAutospacing="1"/>
        <w:rPr>
          <w:lang w:bidi="fa-IR"/>
        </w:rPr>
      </w:pPr>
      <w:r w:rsidRPr="00E0199C">
        <w:rPr>
          <w:lang w:bidi="fa-IR"/>
        </w:rPr>
        <w:t>From Tehran to Tabriz (</w:t>
      </w:r>
      <w:r w:rsidRPr="00E0199C">
        <w:rPr>
          <w:rFonts w:hint="cs"/>
          <w:rtl/>
          <w:lang w:bidi="fa-IR"/>
        </w:rPr>
        <w:t>ازتهران به تبریز</w:t>
      </w:r>
      <w:r w:rsidRPr="00E0199C">
        <w:rPr>
          <w:lang w:bidi="fa-IR"/>
        </w:rPr>
        <w:t>)</w:t>
      </w:r>
    </w:p>
    <w:p w14:paraId="7762BAD9" w14:textId="77777777" w:rsidR="00340BBA" w:rsidRPr="00E0199C" w:rsidRDefault="00340BBA" w:rsidP="004A1CB0">
      <w:pPr>
        <w:numPr>
          <w:ilvl w:val="0"/>
          <w:numId w:val="12"/>
        </w:numPr>
        <w:spacing w:before="100" w:beforeAutospacing="1"/>
        <w:rPr>
          <w:lang w:bidi="fa-IR"/>
        </w:rPr>
      </w:pPr>
      <w:r w:rsidRPr="00E0199C">
        <w:rPr>
          <w:lang w:bidi="fa-IR"/>
        </w:rPr>
        <w:t xml:space="preserve">Materials on </w:t>
      </w:r>
      <w:r w:rsidR="003F7598" w:rsidRPr="00E0199C">
        <w:rPr>
          <w:lang w:bidi="fa-IR"/>
        </w:rPr>
        <w:t>the GLOSS site</w:t>
      </w:r>
      <w:r w:rsidRPr="00E0199C">
        <w:rPr>
          <w:lang w:bidi="fa-IR"/>
        </w:rPr>
        <w:t xml:space="preserve"> are in spoken Persian, try to rewrite the spoken </w:t>
      </w:r>
      <w:r w:rsidR="00C31E0C" w:rsidRPr="00E0199C">
        <w:rPr>
          <w:lang w:bidi="fa-IR"/>
        </w:rPr>
        <w:t>words</w:t>
      </w:r>
      <w:r w:rsidRPr="00E0199C">
        <w:rPr>
          <w:lang w:bidi="fa-IR"/>
        </w:rPr>
        <w:t xml:space="preserve"> in formal Persian.</w:t>
      </w:r>
    </w:p>
    <w:p w14:paraId="21A72114" w14:textId="77777777" w:rsidR="00C94C4E" w:rsidRPr="00E0199C" w:rsidRDefault="00C94C4E" w:rsidP="00A2587F">
      <w:pPr>
        <w:spacing w:before="120"/>
        <w:ind w:left="360"/>
      </w:pPr>
    </w:p>
    <w:p w14:paraId="23ACB4B0" w14:textId="77777777" w:rsidR="000E54DD" w:rsidRPr="00E0199C" w:rsidRDefault="00340BBA" w:rsidP="0016543F">
      <w:pPr>
        <w:pStyle w:val="Heading1"/>
      </w:pPr>
      <w:r w:rsidRPr="00E0199C">
        <w:t>Conversatio</w:t>
      </w:r>
      <w:r w:rsidR="000E54DD">
        <w:t xml:space="preserve">n Session Preparation Guide    </w:t>
      </w:r>
    </w:p>
    <w:p w14:paraId="339C9529" w14:textId="7C333F7B" w:rsidR="00B63758" w:rsidRPr="00E0199C" w:rsidRDefault="00913BBB" w:rsidP="000A7126">
      <w:pPr>
        <w:numPr>
          <w:ilvl w:val="0"/>
          <w:numId w:val="10"/>
        </w:numPr>
        <w:spacing w:before="100" w:beforeAutospacing="1"/>
        <w:rPr>
          <w:bCs/>
        </w:rPr>
      </w:pPr>
      <w:r w:rsidRPr="00E0199C">
        <w:rPr>
          <w:bCs/>
        </w:rPr>
        <w:t>Be ready to role play</w:t>
      </w:r>
      <w:r w:rsidR="00B63758" w:rsidRPr="00E0199C">
        <w:rPr>
          <w:bCs/>
        </w:rPr>
        <w:t xml:space="preserve"> the dialogue on p </w:t>
      </w:r>
      <w:r w:rsidR="000A7126">
        <w:rPr>
          <w:bCs/>
        </w:rPr>
        <w:t xml:space="preserve">20 </w:t>
      </w:r>
      <w:r w:rsidR="00B63758" w:rsidRPr="00E0199C">
        <w:rPr>
          <w:bCs/>
        </w:rPr>
        <w:t xml:space="preserve">in </w:t>
      </w:r>
      <w:r w:rsidR="00B63758" w:rsidRPr="00E0199C">
        <w:rPr>
          <w:bCs/>
          <w:i/>
          <w:iCs/>
        </w:rPr>
        <w:t>LP</w:t>
      </w:r>
      <w:r w:rsidR="00B63758" w:rsidRPr="00E0199C">
        <w:rPr>
          <w:bCs/>
        </w:rPr>
        <w:t>.</w:t>
      </w:r>
    </w:p>
    <w:p w14:paraId="19131BD7" w14:textId="77777777" w:rsidR="00CA7DD8" w:rsidRPr="00E0199C" w:rsidRDefault="006F2D2C" w:rsidP="000E54DD">
      <w:pPr>
        <w:numPr>
          <w:ilvl w:val="0"/>
          <w:numId w:val="10"/>
        </w:numPr>
        <w:spacing w:before="100" w:beforeAutospacing="1"/>
      </w:pPr>
      <w:r w:rsidRPr="00E0199C">
        <w:t>Be prepared to present the paragraph that you have written about your f</w:t>
      </w:r>
      <w:r w:rsidR="00981245" w:rsidRPr="00E0199C">
        <w:t>r</w:t>
      </w:r>
      <w:r w:rsidRPr="00E0199C">
        <w:t>iend</w:t>
      </w:r>
      <w:r w:rsidR="00981245" w:rsidRPr="00E0199C">
        <w:t>.</w:t>
      </w:r>
    </w:p>
    <w:p w14:paraId="0D1FC7B2" w14:textId="77777777" w:rsidR="00CA7DD8" w:rsidRPr="00E0199C" w:rsidRDefault="00981245" w:rsidP="000E54DD">
      <w:pPr>
        <w:numPr>
          <w:ilvl w:val="0"/>
          <w:numId w:val="10"/>
        </w:numPr>
        <w:spacing w:before="100" w:beforeAutospacing="1"/>
      </w:pPr>
      <w:r w:rsidRPr="00E0199C">
        <w:t>Be ready to talk about the addresses you have written for your homework.</w:t>
      </w:r>
    </w:p>
    <w:p w14:paraId="173CC12C" w14:textId="77777777" w:rsidR="009F422A" w:rsidRPr="00E0199C" w:rsidRDefault="009F422A" w:rsidP="00A2587F">
      <w:pPr>
        <w:spacing w:before="120"/>
        <w:rPr>
          <w:b/>
        </w:rPr>
      </w:pPr>
    </w:p>
    <w:p w14:paraId="10CB6FBB" w14:textId="77777777" w:rsidR="00B63758" w:rsidRPr="00E0199C" w:rsidRDefault="00B63758" w:rsidP="0016543F">
      <w:pPr>
        <w:pStyle w:val="Heading1"/>
      </w:pPr>
      <w:r w:rsidRPr="00E0199C">
        <w:t xml:space="preserve">Self Assessment  </w:t>
      </w:r>
    </w:p>
    <w:p w14:paraId="678A1BFE" w14:textId="77777777" w:rsidR="00B63758" w:rsidRPr="00E0199C" w:rsidRDefault="00B63758" w:rsidP="007748F0">
      <w:pPr>
        <w:numPr>
          <w:ilvl w:val="0"/>
          <w:numId w:val="11"/>
        </w:numPr>
        <w:spacing w:before="100" w:beforeAutospacing="1"/>
      </w:pPr>
      <w:r w:rsidRPr="00E0199C">
        <w:t>I have memorized and can actively use the new vocabulary.</w:t>
      </w:r>
    </w:p>
    <w:p w14:paraId="3860CEEB" w14:textId="55173D0E" w:rsidR="00B63758" w:rsidRPr="00E0199C" w:rsidRDefault="00B63758" w:rsidP="000A7126">
      <w:pPr>
        <w:numPr>
          <w:ilvl w:val="0"/>
          <w:numId w:val="11"/>
        </w:numPr>
        <w:spacing w:before="100" w:beforeAutospacing="1"/>
      </w:pPr>
      <w:r w:rsidRPr="00E0199C">
        <w:t xml:space="preserve">I have read, memorized and can discuss the dialogue in </w:t>
      </w:r>
      <w:r w:rsidRPr="00E0199C">
        <w:rPr>
          <w:i/>
          <w:iCs/>
        </w:rPr>
        <w:t>LP</w:t>
      </w:r>
      <w:r w:rsidRPr="00E0199C">
        <w:t xml:space="preserve"> </w:t>
      </w:r>
      <w:proofErr w:type="gramStart"/>
      <w:r w:rsidRPr="00E0199C">
        <w:t xml:space="preserve">p </w:t>
      </w:r>
      <w:r w:rsidR="000A7126">
        <w:t xml:space="preserve"> 20</w:t>
      </w:r>
      <w:proofErr w:type="gramEnd"/>
      <w:r w:rsidRPr="00E0199C">
        <w:t>.</w:t>
      </w:r>
    </w:p>
    <w:p w14:paraId="74EED992" w14:textId="77777777" w:rsidR="00B63758" w:rsidRPr="00E0199C" w:rsidRDefault="00B63758" w:rsidP="00D85151">
      <w:pPr>
        <w:numPr>
          <w:ilvl w:val="0"/>
          <w:numId w:val="11"/>
        </w:numPr>
        <w:spacing w:before="100" w:beforeAutospacing="1"/>
      </w:pPr>
      <w:r w:rsidRPr="00E0199C">
        <w:t>I have listened to and unders</w:t>
      </w:r>
      <w:r w:rsidR="00D85151">
        <w:t>tand</w:t>
      </w:r>
      <w:r w:rsidRPr="00E0199C">
        <w:t xml:space="preserve"> can discuss all the </w:t>
      </w:r>
      <w:r w:rsidR="003F7598" w:rsidRPr="00E0199C">
        <w:t xml:space="preserve">GLOSS </w:t>
      </w:r>
      <w:r w:rsidRPr="00E0199C">
        <w:t>dialogues.</w:t>
      </w:r>
    </w:p>
    <w:p w14:paraId="0A1DABD4" w14:textId="77777777" w:rsidR="00B63758" w:rsidRPr="00E0199C" w:rsidRDefault="00913BBB" w:rsidP="00D85151">
      <w:pPr>
        <w:numPr>
          <w:ilvl w:val="0"/>
          <w:numId w:val="11"/>
        </w:numPr>
        <w:spacing w:before="100" w:beforeAutospacing="1"/>
      </w:pPr>
      <w:r w:rsidRPr="00E0199C">
        <w:t xml:space="preserve">I understand </w:t>
      </w:r>
      <w:r w:rsidR="00D85151">
        <w:t>p</w:t>
      </w:r>
      <w:r w:rsidR="006F22EF" w:rsidRPr="00E0199C">
        <w:t xml:space="preserve">ersonal </w:t>
      </w:r>
      <w:r w:rsidR="00D85151">
        <w:t>p</w:t>
      </w:r>
      <w:r w:rsidR="006F22EF" w:rsidRPr="00E0199C">
        <w:t>ronouns and ‘</w:t>
      </w:r>
      <w:r w:rsidR="00D85151">
        <w:t>to b</w:t>
      </w:r>
      <w:r w:rsidR="006F22EF" w:rsidRPr="00E0199C">
        <w:t>e’ and can actively use them.</w:t>
      </w:r>
    </w:p>
    <w:p w14:paraId="2F55AC2C" w14:textId="77777777" w:rsidR="006F22EF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lastRenderedPageBreak/>
        <w:t xml:space="preserve">I have learned how to give </w:t>
      </w:r>
      <w:r w:rsidR="003F7598" w:rsidRPr="00E0199C">
        <w:t xml:space="preserve">an </w:t>
      </w:r>
      <w:r w:rsidRPr="00E0199C">
        <w:t>address.</w:t>
      </w:r>
    </w:p>
    <w:p w14:paraId="04BAEAC1" w14:textId="77777777" w:rsidR="00913BBB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t xml:space="preserve">I have completed </w:t>
      </w:r>
      <w:r w:rsidR="00D967ED" w:rsidRPr="00E0199C">
        <w:t>Lesson</w:t>
      </w:r>
      <w:r w:rsidRPr="00E0199C">
        <w:t xml:space="preserve"> </w:t>
      </w:r>
      <w:r w:rsidR="0009429C">
        <w:t>T</w:t>
      </w:r>
      <w:r w:rsidRPr="00E0199C">
        <w:t>wo</w:t>
      </w:r>
      <w:r w:rsidR="00913BBB" w:rsidRPr="00E0199C">
        <w:t xml:space="preserve"> in </w:t>
      </w:r>
      <w:r w:rsidR="00913BBB" w:rsidRPr="00E0199C">
        <w:rPr>
          <w:i/>
          <w:iCs/>
        </w:rPr>
        <w:t>LP</w:t>
      </w:r>
      <w:r w:rsidRPr="00E0199C">
        <w:t xml:space="preserve">, </w:t>
      </w:r>
    </w:p>
    <w:p w14:paraId="11CCAEA1" w14:textId="77777777" w:rsidR="006F22EF" w:rsidRPr="00E0199C" w:rsidRDefault="00913BBB" w:rsidP="007748F0">
      <w:pPr>
        <w:numPr>
          <w:ilvl w:val="0"/>
          <w:numId w:val="11"/>
        </w:numPr>
        <w:spacing w:before="100" w:beforeAutospacing="1"/>
      </w:pPr>
      <w:r w:rsidRPr="00E0199C">
        <w:t>I have completed</w:t>
      </w:r>
      <w:r w:rsidR="003F7598" w:rsidRPr="00E0199C">
        <w:t xml:space="preserve"> GLOSS</w:t>
      </w:r>
      <w:r w:rsidRPr="00E0199C">
        <w:t xml:space="preserve"> </w:t>
      </w:r>
      <w:r w:rsidR="0009429C">
        <w:t xml:space="preserve">Lesson </w:t>
      </w:r>
      <w:r w:rsidRPr="00E0199C">
        <w:t>‘How Do I get There?’</w:t>
      </w:r>
    </w:p>
    <w:p w14:paraId="74541906" w14:textId="77777777" w:rsidR="006F22EF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t xml:space="preserve">I am prepared to go on to the next study guide. </w:t>
      </w:r>
    </w:p>
    <w:p w14:paraId="5950E068" w14:textId="77777777" w:rsidR="006F22EF" w:rsidRPr="00E0199C" w:rsidRDefault="006F22EF" w:rsidP="007748F0">
      <w:pPr>
        <w:numPr>
          <w:ilvl w:val="0"/>
          <w:numId w:val="11"/>
        </w:numPr>
        <w:spacing w:before="100" w:beforeAutospacing="1"/>
      </w:pPr>
      <w:r w:rsidRPr="00E0199C">
        <w:t xml:space="preserve">I am ready to submit my self-assessment report.  </w:t>
      </w:r>
    </w:p>
    <w:p w14:paraId="0EBDDEE9" w14:textId="77777777" w:rsidR="00CA7DD8" w:rsidRPr="00E0199C" w:rsidRDefault="00CA7DD8" w:rsidP="00A2587F"/>
    <w:sectPr w:rsidR="00CA7DD8" w:rsidRPr="00E01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E4B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947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E3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66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6F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8E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2A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F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C44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60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64BB"/>
    <w:multiLevelType w:val="hybridMultilevel"/>
    <w:tmpl w:val="4EF2F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71DB4"/>
    <w:multiLevelType w:val="hybridMultilevel"/>
    <w:tmpl w:val="0C44D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47B27"/>
    <w:multiLevelType w:val="hybridMultilevel"/>
    <w:tmpl w:val="C6322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3D90"/>
    <w:multiLevelType w:val="hybridMultilevel"/>
    <w:tmpl w:val="4394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275A"/>
    <w:multiLevelType w:val="hybridMultilevel"/>
    <w:tmpl w:val="B748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E31DC"/>
    <w:multiLevelType w:val="hybridMultilevel"/>
    <w:tmpl w:val="EDB6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F020D"/>
    <w:multiLevelType w:val="hybridMultilevel"/>
    <w:tmpl w:val="A8A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8F6"/>
    <w:multiLevelType w:val="hybridMultilevel"/>
    <w:tmpl w:val="27ECC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94C18"/>
    <w:multiLevelType w:val="hybridMultilevel"/>
    <w:tmpl w:val="19C87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50CB2"/>
    <w:multiLevelType w:val="hybridMultilevel"/>
    <w:tmpl w:val="936E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931B7"/>
    <w:multiLevelType w:val="hybridMultilevel"/>
    <w:tmpl w:val="D2D0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11062"/>
    <w:multiLevelType w:val="hybridMultilevel"/>
    <w:tmpl w:val="5D1EC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2744D"/>
    <w:multiLevelType w:val="hybridMultilevel"/>
    <w:tmpl w:val="2582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9"/>
  </w:num>
  <w:num w:numId="5">
    <w:abstractNumId w:val="12"/>
  </w:num>
  <w:num w:numId="6">
    <w:abstractNumId w:val="18"/>
  </w:num>
  <w:num w:numId="7">
    <w:abstractNumId w:val="14"/>
  </w:num>
  <w:num w:numId="8">
    <w:abstractNumId w:val="21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E"/>
    <w:rsid w:val="00045B52"/>
    <w:rsid w:val="0009429C"/>
    <w:rsid w:val="000A7126"/>
    <w:rsid w:val="000D6872"/>
    <w:rsid w:val="000E25AB"/>
    <w:rsid w:val="000E4404"/>
    <w:rsid w:val="000E54DD"/>
    <w:rsid w:val="00162FE1"/>
    <w:rsid w:val="0016543F"/>
    <w:rsid w:val="001A63BE"/>
    <w:rsid w:val="002326CD"/>
    <w:rsid w:val="0023353D"/>
    <w:rsid w:val="0033087F"/>
    <w:rsid w:val="003334CE"/>
    <w:rsid w:val="00340BBA"/>
    <w:rsid w:val="00373DB9"/>
    <w:rsid w:val="003840C0"/>
    <w:rsid w:val="003F7598"/>
    <w:rsid w:val="004201FC"/>
    <w:rsid w:val="004A1CB0"/>
    <w:rsid w:val="00585B14"/>
    <w:rsid w:val="005B77ED"/>
    <w:rsid w:val="00632BDA"/>
    <w:rsid w:val="00654A9D"/>
    <w:rsid w:val="006F22EF"/>
    <w:rsid w:val="006F2D2C"/>
    <w:rsid w:val="007325EB"/>
    <w:rsid w:val="00774614"/>
    <w:rsid w:val="007748F0"/>
    <w:rsid w:val="00786683"/>
    <w:rsid w:val="007928E5"/>
    <w:rsid w:val="00845744"/>
    <w:rsid w:val="00883A96"/>
    <w:rsid w:val="008B033D"/>
    <w:rsid w:val="00913BBB"/>
    <w:rsid w:val="009543E3"/>
    <w:rsid w:val="00957A63"/>
    <w:rsid w:val="00973D71"/>
    <w:rsid w:val="00981245"/>
    <w:rsid w:val="00987104"/>
    <w:rsid w:val="009F422A"/>
    <w:rsid w:val="00A2587F"/>
    <w:rsid w:val="00A41462"/>
    <w:rsid w:val="00AA0B01"/>
    <w:rsid w:val="00AA744A"/>
    <w:rsid w:val="00AA7989"/>
    <w:rsid w:val="00B63758"/>
    <w:rsid w:val="00B72DC4"/>
    <w:rsid w:val="00B92D17"/>
    <w:rsid w:val="00C31E0C"/>
    <w:rsid w:val="00C327CA"/>
    <w:rsid w:val="00C64FE2"/>
    <w:rsid w:val="00C94C4E"/>
    <w:rsid w:val="00CA2718"/>
    <w:rsid w:val="00CA7DD8"/>
    <w:rsid w:val="00CB229A"/>
    <w:rsid w:val="00CE54B6"/>
    <w:rsid w:val="00D01591"/>
    <w:rsid w:val="00D03553"/>
    <w:rsid w:val="00D32606"/>
    <w:rsid w:val="00D504A2"/>
    <w:rsid w:val="00D85151"/>
    <w:rsid w:val="00D967ED"/>
    <w:rsid w:val="00DC6B40"/>
    <w:rsid w:val="00E0199C"/>
    <w:rsid w:val="00ED03B7"/>
    <w:rsid w:val="00EE3FEC"/>
    <w:rsid w:val="00F612A3"/>
    <w:rsid w:val="00FD4C13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25568"/>
  <w15:chartTrackingRefBased/>
  <w15:docId w15:val="{5B6B6EE8-91AD-7644-A656-C240733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543F"/>
    <w:pPr>
      <w:keepNext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2FE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162FE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FE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16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54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654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654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54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6543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16543F"/>
    <w:rPr>
      <w:rFonts w:asciiTheme="majorHAnsi" w:eastAsiaTheme="majorEastAsia" w:hAnsiTheme="majorHAnsi" w:cstheme="majorBidi"/>
      <w:b/>
      <w:bCs/>
      <w:i/>
      <w:iCs/>
      <w:sz w:val="26"/>
      <w:szCs w:val="28"/>
    </w:rPr>
  </w:style>
  <w:style w:type="character" w:styleId="CommentReference">
    <w:name w:val="annotation reference"/>
    <w:basedOn w:val="DefaultParagraphFont"/>
    <w:rsid w:val="00CE5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4B6"/>
  </w:style>
  <w:style w:type="paragraph" w:styleId="CommentSubject">
    <w:name w:val="annotation subject"/>
    <w:basedOn w:val="CommentText"/>
    <w:next w:val="CommentText"/>
    <w:link w:val="CommentSubjectChar"/>
    <w:rsid w:val="00CE5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4B6"/>
    <w:rPr>
      <w:b/>
      <w:bCs/>
    </w:rPr>
  </w:style>
  <w:style w:type="paragraph" w:styleId="BalloonText">
    <w:name w:val="Balloon Text"/>
    <w:basedOn w:val="Normal"/>
    <w:link w:val="BalloonTextChar"/>
    <w:rsid w:val="00CE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1268&amp;lessonName=pf_geo406&amp;linkTypeId=0" TargetMode="External"/><Relationship Id="rId5" Type="http://schemas.openxmlformats.org/officeDocument/2006/relationships/hyperlink" Target="https://gloss.dliflc.edu/LessonViewer.aspx?lessonId=21268&amp;lessonName=pf_geo40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Links>
    <vt:vector size="12" baseType="variant"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https://gloss.dliflc.edu/LessonViewer.aspx?lessonId=21268&amp;lessonName=pf_geo406&amp;linkTypeId=0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https://gloss.dliflc.edu/LessonViewer.aspx?lessonId=21268&amp;lessonName=pf_geo406&amp;linkTypeId=0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Janna White</cp:lastModifiedBy>
  <cp:revision>2</cp:revision>
  <dcterms:created xsi:type="dcterms:W3CDTF">2023-09-14T14:02:00Z</dcterms:created>
  <dcterms:modified xsi:type="dcterms:W3CDTF">2023-09-14T14:02:00Z</dcterms:modified>
</cp:coreProperties>
</file>