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C37" w:rsidRDefault="009F2C37" w:rsidP="00F5168B">
      <w:pPr>
        <w:pStyle w:val="Title"/>
        <w:spacing w:line="276" w:lineRule="auto"/>
        <w:rPr>
          <w:rFonts w:cs="Times New Roman"/>
          <w:b w:val="0"/>
        </w:rPr>
      </w:pPr>
      <w:r>
        <w:rPr>
          <w:rFonts w:cs="Times New Roman"/>
        </w:rPr>
        <w:t>Hindi Study Guide 60</w:t>
      </w:r>
    </w:p>
    <w:p w:rsidR="009F2C37" w:rsidRDefault="009F2C37" w:rsidP="00F5168B">
      <w:pPr>
        <w:pStyle w:val="Subtitle"/>
        <w:spacing w:after="0" w:line="276" w:lineRule="auto"/>
        <w:rPr>
          <w:rFonts w:ascii="Times New Roman" w:hAnsi="Times New Roman" w:cs="Times New Roman"/>
          <w:b/>
          <w:bCs/>
        </w:rPr>
      </w:pPr>
      <w:r>
        <w:rPr>
          <w:rFonts w:ascii="Times New Roman" w:hAnsi="Times New Roman" w:cs="Times New Roman"/>
          <w:b/>
          <w:bCs/>
        </w:rPr>
        <w:t>Five College Center for World Languages</w:t>
      </w:r>
    </w:p>
    <w:p w:rsidR="009F2C37" w:rsidRDefault="009F2C37" w:rsidP="00F5168B">
      <w:pPr>
        <w:pStyle w:val="Subtitle"/>
        <w:spacing w:line="276" w:lineRule="auto"/>
        <w:rPr>
          <w:rFonts w:ascii="Times New Roman" w:hAnsi="Times New Roman" w:cs="Times New Roman"/>
        </w:rPr>
      </w:pPr>
      <w:r>
        <w:rPr>
          <w:rFonts w:ascii="Times New Roman" w:hAnsi="Times New Roman" w:cs="Times New Roman"/>
          <w:b/>
          <w:bCs/>
        </w:rPr>
        <w:t xml:space="preserve">Available online at </w:t>
      </w:r>
      <w:hyperlink r:id="rId5" w:history="1">
        <w:r>
          <w:rPr>
            <w:rStyle w:val="Hyperlink"/>
            <w:rFonts w:ascii="Times New Roman" w:hAnsi="Times New Roman" w:cs="Times New Roman"/>
            <w:bCs/>
          </w:rPr>
          <w:t>http://langmedia.fivecolleges.edu/hindi</w:t>
        </w:r>
      </w:hyperlink>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New Version: June 2024</w:t>
      </w:r>
    </w:p>
    <w:p w:rsidR="009F2C37" w:rsidRDefault="009F2C37" w:rsidP="00F5168B">
      <w:pPr>
        <w:pStyle w:val="Heading1"/>
        <w:spacing w:before="0" w:after="240" w:line="276" w:lineRule="auto"/>
        <w:rPr>
          <w:sz w:val="22"/>
          <w:szCs w:val="22"/>
        </w:rPr>
      </w:pPr>
      <w:r>
        <w:t>Materials for this Study Guide</w:t>
      </w:r>
    </w:p>
    <w:p w:rsidR="009F2C37" w:rsidRPr="00457482" w:rsidRDefault="009F2C37" w:rsidP="00F5168B">
      <w:pPr>
        <w:pStyle w:val="ListParagraph"/>
        <w:numPr>
          <w:ilvl w:val="0"/>
          <w:numId w:val="2"/>
        </w:numPr>
        <w:spacing w:after="0" w:line="276" w:lineRule="auto"/>
        <w:contextualSpacing w:val="0"/>
      </w:pPr>
      <w:r w:rsidRPr="0030673B">
        <w:rPr>
          <w:i/>
          <w:iCs/>
        </w:rPr>
        <w:t xml:space="preserve">Beginning Hindi: </w:t>
      </w:r>
      <w:r w:rsidRPr="0030673B">
        <w:rPr>
          <w:i/>
        </w:rPr>
        <w:t xml:space="preserve">A Complete Course </w:t>
      </w:r>
      <w:r w:rsidRPr="0030673B">
        <w:rPr>
          <w:iCs/>
        </w:rPr>
        <w:t xml:space="preserve">(and </w:t>
      </w:r>
      <w:hyperlink r:id="rId6" w:history="1">
        <w:hyperlink r:id="rId7" w:history="1">
          <w:r w:rsidRPr="0030673B">
            <w:rPr>
              <w:rStyle w:val="Hyperlink"/>
              <w:iCs/>
            </w:rPr>
            <w:t>accompanying audio recordings under "Additional Resources"</w:t>
          </w:r>
        </w:hyperlink>
      </w:hyperlink>
      <w:r w:rsidRPr="0030673B">
        <w:rPr>
          <w:iCs/>
        </w:rPr>
        <w:t>)</w:t>
      </w:r>
    </w:p>
    <w:p w:rsidR="009F2C37" w:rsidRPr="009F2C37" w:rsidRDefault="009F2C37" w:rsidP="00F5168B">
      <w:pPr>
        <w:numPr>
          <w:ilvl w:val="1"/>
          <w:numId w:val="2"/>
        </w:numPr>
        <w:spacing w:after="0" w:line="276" w:lineRule="auto"/>
        <w:rPr>
          <w:rFonts w:cstheme="majorBidi"/>
          <w:b/>
        </w:rPr>
      </w:pPr>
      <w:r w:rsidRPr="009504C6">
        <w:rPr>
          <w:rFonts w:cstheme="majorBidi"/>
        </w:rPr>
        <w:t xml:space="preserve">Unit </w:t>
      </w:r>
      <w:r>
        <w:rPr>
          <w:rFonts w:cstheme="majorBidi"/>
        </w:rPr>
        <w:t>8</w:t>
      </w:r>
      <w:r w:rsidRPr="009504C6">
        <w:rPr>
          <w:rFonts w:cstheme="majorBidi"/>
        </w:rPr>
        <w:t xml:space="preserve">, Chapter 41 – </w:t>
      </w:r>
      <w:r>
        <w:rPr>
          <w:rFonts w:cstheme="majorBidi"/>
        </w:rPr>
        <w:t>“Unit 8 Review Activities”, pp. 540-549</w:t>
      </w:r>
    </w:p>
    <w:p w:rsidR="009F2C37" w:rsidRPr="009F2C37" w:rsidRDefault="009F2C37" w:rsidP="00F5168B">
      <w:pPr>
        <w:numPr>
          <w:ilvl w:val="1"/>
          <w:numId w:val="2"/>
        </w:numPr>
        <w:spacing w:after="0" w:line="276" w:lineRule="auto"/>
        <w:rPr>
          <w:rFonts w:cstheme="majorBidi"/>
          <w:b/>
        </w:rPr>
      </w:pPr>
      <w:r>
        <w:rPr>
          <w:rFonts w:cstheme="majorBidi"/>
          <w:bCs/>
        </w:rPr>
        <w:t xml:space="preserve">Review </w:t>
      </w:r>
      <w:r w:rsidRPr="00754B66">
        <w:t>Appendix 2: Grammar Supplement</w:t>
      </w:r>
      <w:r>
        <w:t>, pp. 557-565</w:t>
      </w:r>
    </w:p>
    <w:p w:rsidR="009F2C37" w:rsidRPr="009F2C37" w:rsidRDefault="00B83762" w:rsidP="00F5168B">
      <w:pPr>
        <w:numPr>
          <w:ilvl w:val="0"/>
          <w:numId w:val="2"/>
        </w:numPr>
        <w:suppressAutoHyphens/>
        <w:spacing w:after="0" w:line="276" w:lineRule="auto"/>
        <w:rPr>
          <w:rFonts w:cstheme="majorBidi"/>
          <w:b/>
          <w:u w:val="single"/>
        </w:rPr>
      </w:pPr>
      <w:hyperlink r:id="rId8" w:history="1">
        <w:r w:rsidR="009504C6" w:rsidRPr="009504C6">
          <w:rPr>
            <w:rFonts w:cstheme="majorBidi"/>
            <w:i/>
            <w:iCs/>
            <w:color w:val="0563C1" w:themeColor="hyperlink"/>
            <w:u w:val="single"/>
          </w:rPr>
          <w:t>CultureTalk India</w:t>
        </w:r>
      </w:hyperlink>
      <w:r w:rsidR="009504C6" w:rsidRPr="009504C6">
        <w:rPr>
          <w:rFonts w:cstheme="majorBidi"/>
        </w:rPr>
        <w:t xml:space="preserve"> </w:t>
      </w:r>
      <w:r w:rsidR="009F2C37">
        <w:rPr>
          <w:rFonts w:cstheme="majorBidi"/>
        </w:rPr>
        <w:t>(Review)</w:t>
      </w:r>
    </w:p>
    <w:p w:rsidR="009F2C37" w:rsidRPr="005E59AC" w:rsidRDefault="009F2C37" w:rsidP="005E59AC">
      <w:pPr>
        <w:pStyle w:val="ListParagraph"/>
        <w:numPr>
          <w:ilvl w:val="1"/>
          <w:numId w:val="2"/>
        </w:numPr>
        <w:suppressAutoHyphens/>
        <w:spacing w:after="0" w:line="276" w:lineRule="auto"/>
        <w:contextualSpacing w:val="0"/>
      </w:pPr>
      <w:r w:rsidRPr="00A52D17">
        <w:t>Education</w:t>
      </w:r>
      <w:r>
        <w:t xml:space="preserve"> –</w:t>
      </w:r>
      <w:r w:rsidRPr="00A52D17">
        <w:t xml:space="preserve"> </w:t>
      </w:r>
      <w:hyperlink r:id="rId9" w:history="1">
        <w:r w:rsidRPr="00A52D17">
          <w:rPr>
            <w:rStyle w:val="Hyperlink"/>
          </w:rPr>
          <w:t>Humanities and Arts</w:t>
        </w:r>
      </w:hyperlink>
      <w:r>
        <w:t xml:space="preserve"> – </w:t>
      </w:r>
      <w:r w:rsidRPr="00A52D17">
        <w:t xml:space="preserve">“A Commercial Arts Student” </w:t>
      </w:r>
      <w:r w:rsidR="005E59AC">
        <w:t>and</w:t>
      </w:r>
      <w:r w:rsidRPr="005E59AC">
        <w:rPr>
          <w:rFonts w:cstheme="majorBidi"/>
        </w:rPr>
        <w:t xml:space="preserve"> “Giving Up Science” </w:t>
      </w:r>
    </w:p>
    <w:p w:rsidR="009F2C37" w:rsidRDefault="009F2C37" w:rsidP="00F5168B">
      <w:pPr>
        <w:numPr>
          <w:ilvl w:val="1"/>
          <w:numId w:val="2"/>
        </w:numPr>
        <w:suppressAutoHyphens/>
        <w:spacing w:after="0" w:line="276" w:lineRule="auto"/>
        <w:rPr>
          <w:rFonts w:ascii="Times New Roman" w:hAnsi="Times New Roman"/>
        </w:rPr>
      </w:pPr>
      <w:r>
        <w:rPr>
          <w:rFonts w:ascii="Times New Roman" w:hAnsi="Times New Roman"/>
        </w:rPr>
        <w:t xml:space="preserve">Work – </w:t>
      </w:r>
      <w:hyperlink r:id="rId10" w:history="1">
        <w:r w:rsidRPr="00976A99">
          <w:rPr>
            <w:rStyle w:val="Hyperlink"/>
            <w:rFonts w:ascii="Times New Roman" w:hAnsi="Times New Roman"/>
          </w:rPr>
          <w:t>Professionals in Training</w:t>
        </w:r>
      </w:hyperlink>
      <w:r>
        <w:rPr>
          <w:rFonts w:ascii="Times New Roman" w:hAnsi="Times New Roman"/>
        </w:rPr>
        <w:t xml:space="preserve"> –</w:t>
      </w:r>
      <w:r w:rsidRPr="00732018">
        <w:rPr>
          <w:rFonts w:ascii="Times New Roman" w:hAnsi="Times New Roman"/>
        </w:rPr>
        <w:t xml:space="preserve"> “</w:t>
      </w:r>
      <w:r>
        <w:rPr>
          <w:rFonts w:ascii="Times New Roman" w:hAnsi="Times New Roman"/>
        </w:rPr>
        <w:t>Learning Filmmaking</w:t>
      </w:r>
      <w:r w:rsidRPr="00732018">
        <w:rPr>
          <w:rFonts w:ascii="Times New Roman" w:hAnsi="Times New Roman"/>
        </w:rPr>
        <w:t xml:space="preserve">” </w:t>
      </w:r>
    </w:p>
    <w:p w:rsidR="009F2C37" w:rsidRPr="0030673B" w:rsidRDefault="009F2C37" w:rsidP="00F5168B">
      <w:pPr>
        <w:pStyle w:val="ListParagraph"/>
        <w:numPr>
          <w:ilvl w:val="1"/>
          <w:numId w:val="2"/>
        </w:numPr>
        <w:suppressAutoHyphens/>
        <w:spacing w:after="0" w:line="276" w:lineRule="auto"/>
        <w:contextualSpacing w:val="0"/>
        <w:rPr>
          <w:b/>
          <w:u w:val="single"/>
        </w:rPr>
      </w:pPr>
      <w:r w:rsidRPr="0030673B">
        <w:t>Society, Health, and Environment</w:t>
      </w:r>
      <w:r>
        <w:t xml:space="preserve"> – </w:t>
      </w:r>
      <w:hyperlink r:id="rId11" w:history="1">
        <w:r w:rsidRPr="0030673B">
          <w:rPr>
            <w:rStyle w:val="Hyperlink"/>
          </w:rPr>
          <w:t>Non-Governmental Organizations</w:t>
        </w:r>
      </w:hyperlink>
      <w:r>
        <w:t xml:space="preserve"> –</w:t>
      </w:r>
      <w:r w:rsidRPr="0030673B">
        <w:t xml:space="preserve"> “Violence, Non-Violence, and Sustainable Development”</w:t>
      </w:r>
    </w:p>
    <w:p w:rsidR="009F2C37" w:rsidRPr="00F9082E" w:rsidRDefault="009F2C37" w:rsidP="00F5168B">
      <w:pPr>
        <w:pStyle w:val="ListParagraph"/>
        <w:numPr>
          <w:ilvl w:val="1"/>
          <w:numId w:val="2"/>
        </w:numPr>
        <w:suppressAutoHyphens/>
        <w:spacing w:after="0" w:line="276" w:lineRule="auto"/>
        <w:rPr>
          <w:rFonts w:ascii="Times New Roman" w:hAnsi="Times New Roman"/>
          <w:b/>
          <w:u w:val="single"/>
        </w:rPr>
      </w:pPr>
      <w:r w:rsidRPr="001F7625">
        <w:rPr>
          <w:rFonts w:ascii="Times New Roman" w:hAnsi="Times New Roman"/>
        </w:rPr>
        <w:t xml:space="preserve">Arts &amp; Entertainment – </w:t>
      </w:r>
      <w:hyperlink r:id="rId12" w:history="1">
        <w:r w:rsidRPr="001F7625">
          <w:rPr>
            <w:rStyle w:val="Hyperlink"/>
            <w:rFonts w:ascii="Times New Roman" w:hAnsi="Times New Roman"/>
          </w:rPr>
          <w:t>Critiques of Hindi Films</w:t>
        </w:r>
      </w:hyperlink>
      <w:r>
        <w:rPr>
          <w:rFonts w:ascii="Times New Roman" w:hAnsi="Times New Roman"/>
        </w:rPr>
        <w:t xml:space="preserve"> – “</w:t>
      </w:r>
      <w:r w:rsidRPr="00F9082E">
        <w:rPr>
          <w:rFonts w:ascii="Times New Roman" w:hAnsi="Times New Roman"/>
        </w:rPr>
        <w:t>Bollywood and Realism”</w:t>
      </w:r>
    </w:p>
    <w:p w:rsidR="009F2C37" w:rsidRPr="009F2C37" w:rsidRDefault="009F2C37" w:rsidP="00F5168B">
      <w:pPr>
        <w:numPr>
          <w:ilvl w:val="1"/>
          <w:numId w:val="2"/>
        </w:numPr>
        <w:suppressAutoHyphens/>
        <w:spacing w:after="0" w:line="276" w:lineRule="auto"/>
        <w:rPr>
          <w:rFonts w:cstheme="majorBidi"/>
          <w:b/>
          <w:u w:val="single"/>
        </w:rPr>
      </w:pPr>
      <w:r w:rsidRPr="00C52F90">
        <w:rPr>
          <w:rFonts w:cstheme="majorBidi"/>
        </w:rPr>
        <w:t>Arts &amp; Entertainment</w:t>
      </w:r>
      <w:r>
        <w:rPr>
          <w:rFonts w:cstheme="majorBidi"/>
        </w:rPr>
        <w:t xml:space="preserve"> – </w:t>
      </w:r>
      <w:hyperlink r:id="rId13" w:history="1">
        <w:r w:rsidRPr="00C52F90">
          <w:rPr>
            <w:rStyle w:val="Hyperlink"/>
            <w:rFonts w:cstheme="majorBidi"/>
          </w:rPr>
          <w:t>Hindi Film Culture</w:t>
        </w:r>
      </w:hyperlink>
      <w:r>
        <w:rPr>
          <w:rFonts w:cstheme="majorBidi"/>
        </w:rPr>
        <w:t xml:space="preserve"> –</w:t>
      </w:r>
      <w:r w:rsidRPr="00C52F90">
        <w:rPr>
          <w:rFonts w:cstheme="majorBidi"/>
        </w:rPr>
        <w:t xml:space="preserve"> “Bollywood in Mumbai”</w:t>
      </w:r>
    </w:p>
    <w:p w:rsidR="009F2C37" w:rsidRPr="00046065" w:rsidRDefault="00B83762" w:rsidP="00F5168B">
      <w:pPr>
        <w:pStyle w:val="ListParagraph"/>
        <w:numPr>
          <w:ilvl w:val="0"/>
          <w:numId w:val="2"/>
        </w:numPr>
        <w:spacing w:line="276" w:lineRule="auto"/>
        <w:rPr>
          <w:rFonts w:asciiTheme="minorHAnsi" w:hAnsiTheme="minorHAnsi"/>
          <w:sz w:val="24"/>
        </w:rPr>
      </w:pPr>
      <w:hyperlink r:id="rId14" w:history="1">
        <w:r w:rsidR="009F2C37" w:rsidRPr="00457336">
          <w:rPr>
            <w:rStyle w:val="Hyperlink"/>
            <w:rFonts w:eastAsia="SimSun"/>
            <w:i/>
            <w:iCs/>
            <w:lang w:val="en"/>
          </w:rPr>
          <w:t xml:space="preserve">Language Toolbox </w:t>
        </w:r>
        <w:r w:rsidR="009F2C37" w:rsidRPr="00457336">
          <w:rPr>
            <w:rStyle w:val="Hyperlink"/>
            <w:rFonts w:eastAsia="SimSun"/>
            <w:lang w:val="en"/>
          </w:rPr>
          <w:t xml:space="preserve">on </w:t>
        </w:r>
        <w:proofErr w:type="spellStart"/>
        <w:r w:rsidR="009F2C37" w:rsidRPr="00457336">
          <w:rPr>
            <w:rStyle w:val="Hyperlink"/>
            <w:rFonts w:eastAsia="SimSun"/>
            <w:lang w:val="en"/>
          </w:rPr>
          <w:t>LangMedia</w:t>
        </w:r>
        <w:proofErr w:type="spellEnd"/>
      </w:hyperlink>
    </w:p>
    <w:p w:rsidR="009504C6" w:rsidRDefault="009504C6" w:rsidP="00F5168B">
      <w:pPr>
        <w:pStyle w:val="Heading1"/>
        <w:spacing w:before="0" w:after="240" w:line="276" w:lineRule="auto"/>
      </w:pPr>
      <w:r w:rsidRPr="009504C6">
        <w:t>Assignments for Independent Study</w:t>
      </w:r>
    </w:p>
    <w:p w:rsidR="004878C1" w:rsidRPr="004878C1" w:rsidRDefault="004878C1" w:rsidP="004878C1">
      <w:pPr>
        <w:ind w:left="720" w:right="720"/>
        <w:rPr>
          <w:lang w:eastAsia="zh-CN"/>
        </w:rPr>
      </w:pPr>
      <w:r w:rsidRPr="004878C1">
        <w:rPr>
          <w:u w:val="single"/>
          <w:lang w:eastAsia="zh-CN"/>
        </w:rPr>
        <w:t>Note</w:t>
      </w:r>
      <w:r>
        <w:rPr>
          <w:lang w:eastAsia="zh-CN"/>
        </w:rPr>
        <w:t>: You will have a review week following this study guide, so focus on the book chapter and grammar supplement first, then get as far as you can reviewing the CultureTalk videos and content. You may wrap that up next week, as well as reviewing chapters from past Hindi courses and other parts of the book.</w:t>
      </w:r>
    </w:p>
    <w:p w:rsidR="005E59AC" w:rsidRPr="00F5168B" w:rsidRDefault="005E59AC" w:rsidP="005E59AC">
      <w:pPr>
        <w:pStyle w:val="Heading2"/>
        <w:spacing w:before="0" w:after="240" w:line="276" w:lineRule="auto"/>
      </w:pPr>
      <w:r>
        <w:t>1</w:t>
      </w:r>
      <w:r w:rsidRPr="00F5168B">
        <w:t xml:space="preserve">:  Reviewing </w:t>
      </w:r>
      <w:r w:rsidR="00D96EF4">
        <w:t xml:space="preserve">CultureTalk </w:t>
      </w:r>
    </w:p>
    <w:p w:rsidR="005E59AC" w:rsidRDefault="005E59AC" w:rsidP="005E59AC">
      <w:pPr>
        <w:pStyle w:val="ListParagraph"/>
        <w:numPr>
          <w:ilvl w:val="0"/>
          <w:numId w:val="10"/>
        </w:numPr>
        <w:spacing w:line="276" w:lineRule="auto"/>
        <w:rPr>
          <w:rFonts w:eastAsia="Times New Roman" w:cstheme="majorBidi"/>
          <w:lang w:eastAsia="ar-SA"/>
        </w:rPr>
      </w:pPr>
      <w:r>
        <w:rPr>
          <w:rFonts w:eastAsia="Times New Roman" w:cstheme="majorBidi"/>
          <w:lang w:eastAsia="ar-SA"/>
        </w:rPr>
        <w:t>Step 1: Study the flashcards you made for the CultureTalk videos. Thoroughly try to memorize the constructions, expressions, and other things that you learned from them</w:t>
      </w:r>
      <w:r>
        <w:rPr>
          <w:rFonts w:eastAsia="Times New Roman" w:cstheme="majorBidi"/>
          <w:lang w:eastAsia="ar-SA"/>
        </w:rPr>
        <w:t>.</w:t>
      </w:r>
    </w:p>
    <w:p w:rsidR="005E59AC" w:rsidRDefault="005E59AC" w:rsidP="005E59AC">
      <w:pPr>
        <w:pStyle w:val="ListParagraph"/>
        <w:numPr>
          <w:ilvl w:val="0"/>
          <w:numId w:val="10"/>
        </w:numPr>
        <w:spacing w:line="276" w:lineRule="auto"/>
        <w:rPr>
          <w:rFonts w:eastAsia="Times New Roman" w:cstheme="majorBidi"/>
          <w:lang w:eastAsia="ar-SA"/>
        </w:rPr>
      </w:pPr>
      <w:r>
        <w:rPr>
          <w:rFonts w:eastAsia="Times New Roman" w:cstheme="majorBidi"/>
          <w:lang w:eastAsia="ar-SA"/>
        </w:rPr>
        <w:t>Step 2: Re-watch the videos that you found challenging</w:t>
      </w:r>
      <w:r>
        <w:rPr>
          <w:rFonts w:eastAsia="Times New Roman" w:cstheme="majorBidi"/>
          <w:lang w:eastAsia="ar-SA"/>
        </w:rPr>
        <w:t>, focusing on the parts that you studied</w:t>
      </w:r>
      <w:r w:rsidR="008065FB">
        <w:rPr>
          <w:rFonts w:eastAsia="Times New Roman" w:cstheme="majorBidi"/>
          <w:lang w:eastAsia="ar-SA"/>
        </w:rPr>
        <w:t xml:space="preserve"> </w:t>
      </w:r>
      <w:r>
        <w:rPr>
          <w:rFonts w:eastAsia="Times New Roman" w:cstheme="majorBidi"/>
          <w:lang w:eastAsia="ar-SA"/>
        </w:rPr>
        <w:t>if you didn’t watch the whole video:</w:t>
      </w:r>
    </w:p>
    <w:p w:rsidR="005E59AC" w:rsidRPr="005E59AC" w:rsidRDefault="005E59AC" w:rsidP="005E59AC">
      <w:pPr>
        <w:pStyle w:val="ListParagraph"/>
        <w:numPr>
          <w:ilvl w:val="1"/>
          <w:numId w:val="10"/>
        </w:numPr>
        <w:suppressAutoHyphens/>
        <w:spacing w:after="0" w:line="276" w:lineRule="auto"/>
        <w:contextualSpacing w:val="0"/>
      </w:pPr>
      <w:r w:rsidRPr="00A52D17">
        <w:t>Education</w:t>
      </w:r>
      <w:r>
        <w:t xml:space="preserve"> –</w:t>
      </w:r>
      <w:r w:rsidRPr="00A52D17">
        <w:t xml:space="preserve"> </w:t>
      </w:r>
      <w:hyperlink r:id="rId15" w:history="1">
        <w:r w:rsidRPr="00A52D17">
          <w:rPr>
            <w:rStyle w:val="Hyperlink"/>
          </w:rPr>
          <w:t>Humanities and Arts</w:t>
        </w:r>
      </w:hyperlink>
      <w:r>
        <w:t xml:space="preserve"> – </w:t>
      </w:r>
      <w:r w:rsidRPr="00A52D17">
        <w:t xml:space="preserve">“A Commercial Arts Student” </w:t>
      </w:r>
      <w:r>
        <w:t>and</w:t>
      </w:r>
      <w:r w:rsidRPr="005E59AC">
        <w:rPr>
          <w:rFonts w:cstheme="majorBidi"/>
        </w:rPr>
        <w:t xml:space="preserve"> “Giving Up Science” </w:t>
      </w:r>
    </w:p>
    <w:p w:rsidR="005E59AC" w:rsidRDefault="005E59AC" w:rsidP="005E59AC">
      <w:pPr>
        <w:numPr>
          <w:ilvl w:val="1"/>
          <w:numId w:val="10"/>
        </w:numPr>
        <w:suppressAutoHyphens/>
        <w:spacing w:after="0" w:line="276" w:lineRule="auto"/>
        <w:rPr>
          <w:rFonts w:ascii="Times New Roman" w:hAnsi="Times New Roman"/>
        </w:rPr>
      </w:pPr>
      <w:r>
        <w:rPr>
          <w:rFonts w:ascii="Times New Roman" w:hAnsi="Times New Roman"/>
        </w:rPr>
        <w:t xml:space="preserve">Work – </w:t>
      </w:r>
      <w:hyperlink r:id="rId16" w:history="1">
        <w:r w:rsidRPr="00976A99">
          <w:rPr>
            <w:rStyle w:val="Hyperlink"/>
            <w:rFonts w:ascii="Times New Roman" w:hAnsi="Times New Roman"/>
          </w:rPr>
          <w:t>Professionals in Training</w:t>
        </w:r>
      </w:hyperlink>
      <w:r>
        <w:rPr>
          <w:rFonts w:ascii="Times New Roman" w:hAnsi="Times New Roman"/>
        </w:rPr>
        <w:t xml:space="preserve"> –</w:t>
      </w:r>
      <w:r w:rsidRPr="00732018">
        <w:rPr>
          <w:rFonts w:ascii="Times New Roman" w:hAnsi="Times New Roman"/>
        </w:rPr>
        <w:t xml:space="preserve"> “</w:t>
      </w:r>
      <w:r>
        <w:rPr>
          <w:rFonts w:ascii="Times New Roman" w:hAnsi="Times New Roman"/>
        </w:rPr>
        <w:t>Learning Filmmaking</w:t>
      </w:r>
      <w:r w:rsidRPr="00732018">
        <w:rPr>
          <w:rFonts w:ascii="Times New Roman" w:hAnsi="Times New Roman"/>
        </w:rPr>
        <w:t xml:space="preserve">” </w:t>
      </w:r>
    </w:p>
    <w:p w:rsidR="005E59AC" w:rsidRPr="0030673B" w:rsidRDefault="005E59AC" w:rsidP="005E59AC">
      <w:pPr>
        <w:pStyle w:val="ListParagraph"/>
        <w:numPr>
          <w:ilvl w:val="1"/>
          <w:numId w:val="10"/>
        </w:numPr>
        <w:suppressAutoHyphens/>
        <w:spacing w:after="0" w:line="276" w:lineRule="auto"/>
        <w:contextualSpacing w:val="0"/>
        <w:rPr>
          <w:b/>
          <w:u w:val="single"/>
        </w:rPr>
      </w:pPr>
      <w:r w:rsidRPr="0030673B">
        <w:t>Society, Health, and Environment</w:t>
      </w:r>
      <w:r>
        <w:t xml:space="preserve"> – </w:t>
      </w:r>
      <w:hyperlink r:id="rId17" w:history="1">
        <w:r w:rsidRPr="0030673B">
          <w:rPr>
            <w:rStyle w:val="Hyperlink"/>
          </w:rPr>
          <w:t>Non-Governmental Organizations</w:t>
        </w:r>
      </w:hyperlink>
      <w:r>
        <w:t xml:space="preserve"> –</w:t>
      </w:r>
      <w:r w:rsidRPr="0030673B">
        <w:t xml:space="preserve"> “Violence, Non-Violence, and Sustainable Development”</w:t>
      </w:r>
    </w:p>
    <w:p w:rsidR="005E59AC" w:rsidRPr="00F9082E" w:rsidRDefault="005E59AC" w:rsidP="005E59AC">
      <w:pPr>
        <w:pStyle w:val="ListParagraph"/>
        <w:numPr>
          <w:ilvl w:val="1"/>
          <w:numId w:val="10"/>
        </w:numPr>
        <w:suppressAutoHyphens/>
        <w:spacing w:after="0" w:line="276" w:lineRule="auto"/>
        <w:rPr>
          <w:rFonts w:ascii="Times New Roman" w:hAnsi="Times New Roman"/>
          <w:b/>
          <w:u w:val="single"/>
        </w:rPr>
      </w:pPr>
      <w:r w:rsidRPr="001F7625">
        <w:rPr>
          <w:rFonts w:ascii="Times New Roman" w:hAnsi="Times New Roman"/>
        </w:rPr>
        <w:t xml:space="preserve">Arts &amp; Entertainment – </w:t>
      </w:r>
      <w:hyperlink r:id="rId18" w:history="1">
        <w:r w:rsidRPr="001F7625">
          <w:rPr>
            <w:rStyle w:val="Hyperlink"/>
            <w:rFonts w:ascii="Times New Roman" w:hAnsi="Times New Roman"/>
          </w:rPr>
          <w:t>Critiques of Hindi Films</w:t>
        </w:r>
      </w:hyperlink>
      <w:r>
        <w:rPr>
          <w:rFonts w:ascii="Times New Roman" w:hAnsi="Times New Roman"/>
        </w:rPr>
        <w:t xml:space="preserve"> – “</w:t>
      </w:r>
      <w:r w:rsidRPr="00F9082E">
        <w:rPr>
          <w:rFonts w:ascii="Times New Roman" w:hAnsi="Times New Roman"/>
        </w:rPr>
        <w:t>Bollywood and Realism”</w:t>
      </w:r>
    </w:p>
    <w:p w:rsidR="005E59AC" w:rsidRPr="005E59AC" w:rsidRDefault="005E59AC" w:rsidP="005E59AC">
      <w:pPr>
        <w:pStyle w:val="ListParagraph"/>
        <w:numPr>
          <w:ilvl w:val="1"/>
          <w:numId w:val="10"/>
        </w:numPr>
        <w:spacing w:line="276" w:lineRule="auto"/>
        <w:rPr>
          <w:rFonts w:eastAsia="Times New Roman" w:cstheme="majorBidi"/>
          <w:lang w:eastAsia="ar-SA"/>
        </w:rPr>
      </w:pPr>
      <w:r w:rsidRPr="00C52F90">
        <w:rPr>
          <w:rFonts w:cstheme="majorBidi"/>
        </w:rPr>
        <w:t>Arts &amp; Entertainment</w:t>
      </w:r>
      <w:r>
        <w:rPr>
          <w:rFonts w:cstheme="majorBidi"/>
        </w:rPr>
        <w:t xml:space="preserve"> – </w:t>
      </w:r>
      <w:hyperlink r:id="rId19" w:history="1">
        <w:r w:rsidRPr="00C52F90">
          <w:rPr>
            <w:rStyle w:val="Hyperlink"/>
            <w:rFonts w:cstheme="majorBidi"/>
          </w:rPr>
          <w:t>Hindi Film Culture</w:t>
        </w:r>
      </w:hyperlink>
      <w:r>
        <w:rPr>
          <w:rFonts w:cstheme="majorBidi"/>
        </w:rPr>
        <w:t xml:space="preserve"> –</w:t>
      </w:r>
      <w:r w:rsidRPr="00C52F90">
        <w:rPr>
          <w:rFonts w:cstheme="majorBidi"/>
        </w:rPr>
        <w:t xml:space="preserve"> “Bollywood in Mumbai”</w:t>
      </w:r>
    </w:p>
    <w:p w:rsidR="005E59AC" w:rsidRDefault="005E59AC" w:rsidP="005E59AC">
      <w:pPr>
        <w:pStyle w:val="ListParagraph"/>
        <w:numPr>
          <w:ilvl w:val="0"/>
          <w:numId w:val="10"/>
        </w:numPr>
        <w:spacing w:line="276" w:lineRule="auto"/>
        <w:rPr>
          <w:rFonts w:eastAsia="Times New Roman" w:cstheme="majorBidi"/>
          <w:lang w:eastAsia="ar-SA"/>
        </w:rPr>
      </w:pPr>
      <w:r>
        <w:rPr>
          <w:rFonts w:eastAsia="Times New Roman" w:cstheme="majorBidi"/>
          <w:lang w:eastAsia="ar-SA"/>
        </w:rPr>
        <w:t xml:space="preserve">Step 3: </w:t>
      </w:r>
      <w:r w:rsidR="002A4BD6">
        <w:rPr>
          <w:rFonts w:eastAsia="Times New Roman" w:cstheme="majorBidi"/>
          <w:lang w:eastAsia="ar-SA"/>
        </w:rPr>
        <w:t>Ask yourself: is it easier to understand the videos now? Are there any expressions or words that you didn’t notice and want to try to learn?</w:t>
      </w:r>
    </w:p>
    <w:p w:rsidR="00F4433A" w:rsidRDefault="002A4BD6" w:rsidP="00D96EF4">
      <w:pPr>
        <w:pStyle w:val="ListParagraph"/>
        <w:numPr>
          <w:ilvl w:val="1"/>
          <w:numId w:val="10"/>
        </w:numPr>
        <w:spacing w:line="276" w:lineRule="auto"/>
        <w:rPr>
          <w:rFonts w:eastAsia="Times New Roman" w:cstheme="majorBidi"/>
          <w:lang w:eastAsia="ar-SA"/>
        </w:rPr>
      </w:pPr>
      <w:r>
        <w:rPr>
          <w:rFonts w:eastAsia="Times New Roman" w:cstheme="majorBidi"/>
          <w:b/>
          <w:bCs/>
          <w:lang w:eastAsia="ar-SA"/>
        </w:rPr>
        <w:t xml:space="preserve">HAND IN: </w:t>
      </w:r>
      <w:r>
        <w:rPr>
          <w:rFonts w:eastAsia="Times New Roman" w:cstheme="majorBidi"/>
          <w:lang w:eastAsia="ar-SA"/>
        </w:rPr>
        <w:t>Write a short reflection, 10 sentences, in which you discuss what you learned from the CultureTalk videos, as well as your opinions about them. It is fine to write anything, as long as it is in Hindi.</w:t>
      </w:r>
    </w:p>
    <w:p w:rsidR="009504C6" w:rsidRDefault="00D96EF4" w:rsidP="004878C1">
      <w:pPr>
        <w:pStyle w:val="Heading2"/>
        <w:spacing w:before="0" w:after="240" w:line="276" w:lineRule="auto"/>
      </w:pPr>
      <w:r>
        <w:t>2</w:t>
      </w:r>
      <w:r w:rsidR="00F5168B" w:rsidRPr="00F5168B">
        <w:t>: Reviewing “Past Events and Experiences”</w:t>
      </w:r>
    </w:p>
    <w:p w:rsidR="00A9698B" w:rsidRPr="0045079F" w:rsidRDefault="00A9698B" w:rsidP="00A9698B">
      <w:pPr>
        <w:pStyle w:val="ListParagraph"/>
        <w:numPr>
          <w:ilvl w:val="0"/>
          <w:numId w:val="11"/>
        </w:numPr>
        <w:suppressAutoHyphens/>
        <w:spacing w:after="0" w:line="276" w:lineRule="auto"/>
        <w:contextualSpacing w:val="0"/>
      </w:pPr>
      <w:r w:rsidRPr="0045079F">
        <w:t xml:space="preserve">Step 1: Study </w:t>
      </w:r>
      <w:r w:rsidRPr="0045079F">
        <w:rPr>
          <w:rFonts w:eastAsia="SimSun"/>
          <w:i/>
          <w:iCs/>
          <w:lang w:val="en"/>
        </w:rPr>
        <w:t>BH</w:t>
      </w:r>
      <w:r w:rsidRPr="0045079F">
        <w:rPr>
          <w:rFonts w:eastAsia="SimSun"/>
          <w:lang w:val="en"/>
        </w:rPr>
        <w:t xml:space="preserve"> Chapter </w:t>
      </w:r>
      <w:r w:rsidRPr="0045079F">
        <w:t xml:space="preserve">30, “1. Grammar Review”, pg. </w:t>
      </w:r>
      <w:r>
        <w:t>540</w:t>
      </w:r>
      <w:r w:rsidRPr="0045079F">
        <w:t xml:space="preserve">. Alternatively, you can look at the table of contents to see the exhaustive list of grammar points for Unit </w:t>
      </w:r>
      <w:r>
        <w:t>8</w:t>
      </w:r>
      <w:r w:rsidRPr="0045079F">
        <w:t xml:space="preserve"> on </w:t>
      </w:r>
      <w:r>
        <w:t>pg. xi</w:t>
      </w:r>
      <w:r w:rsidRPr="0045079F">
        <w:t>. Whatever you do, treat it as a checklist. Work through the questions or list of grammar points, checking off the ones you remember, and afterwards going back to review the ones that are unclear. Make flashcards for those points if you haven’t, and study them to memorize the constructions from this unit.</w:t>
      </w:r>
    </w:p>
    <w:p w:rsidR="00A9698B" w:rsidRDefault="00A9698B" w:rsidP="00A9698B">
      <w:pPr>
        <w:pStyle w:val="ListParagraph"/>
        <w:numPr>
          <w:ilvl w:val="0"/>
          <w:numId w:val="11"/>
        </w:numPr>
        <w:suppressAutoHyphens/>
        <w:spacing w:after="0" w:line="276" w:lineRule="auto"/>
        <w:contextualSpacing w:val="0"/>
      </w:pPr>
      <w:r w:rsidRPr="0045079F">
        <w:lastRenderedPageBreak/>
        <w:t xml:space="preserve">Step 2: Go through your flashcards for Unit </w:t>
      </w:r>
      <w:r>
        <w:t>8</w:t>
      </w:r>
      <w:r w:rsidRPr="0045079F">
        <w:t xml:space="preserve">’s vocabulary and review them, practicing forgotten words until you remember them. If you haven’t made flashcards for all of the words, go to </w:t>
      </w:r>
      <w:r>
        <w:t>pp. xi</w:t>
      </w:r>
      <w:r w:rsidRPr="0045079F">
        <w:t xml:space="preserve"> to see all the vocabulary lists for Unit </w:t>
      </w:r>
      <w:r>
        <w:t>8</w:t>
      </w:r>
      <w:r w:rsidRPr="0045079F">
        <w:t>. Go through them one by one, making flashcards for all of the words to then practice.</w:t>
      </w:r>
    </w:p>
    <w:p w:rsidR="00D96EF4" w:rsidRPr="0045079F" w:rsidRDefault="00D96EF4" w:rsidP="00A9698B">
      <w:pPr>
        <w:pStyle w:val="ListParagraph"/>
        <w:numPr>
          <w:ilvl w:val="0"/>
          <w:numId w:val="11"/>
        </w:numPr>
        <w:suppressAutoHyphens/>
        <w:spacing w:after="0" w:line="276" w:lineRule="auto"/>
        <w:contextualSpacing w:val="0"/>
      </w:pPr>
      <w:r>
        <w:t xml:space="preserve">Step 3: Review </w:t>
      </w:r>
      <w:r w:rsidRPr="00754B66">
        <w:t>Appendix 2: Grammar Supplement</w:t>
      </w:r>
      <w:r>
        <w:t>, pp. 557-565</w:t>
      </w:r>
      <w:r>
        <w:t xml:space="preserve">. Go over the flashcards you made for the information to memorize it, or make cards now and do so. </w:t>
      </w:r>
    </w:p>
    <w:p w:rsidR="00A9698B" w:rsidRDefault="00A9698B" w:rsidP="00A9698B">
      <w:pPr>
        <w:pStyle w:val="ListParagraph"/>
        <w:numPr>
          <w:ilvl w:val="0"/>
          <w:numId w:val="11"/>
        </w:numPr>
        <w:suppressAutoHyphens/>
        <w:spacing w:after="0" w:line="276" w:lineRule="auto"/>
        <w:contextualSpacing w:val="0"/>
        <w:rPr>
          <w:bCs/>
        </w:rPr>
      </w:pPr>
      <w:r w:rsidRPr="0045079F">
        <w:t xml:space="preserve">Step </w:t>
      </w:r>
      <w:r w:rsidR="00D96EF4">
        <w:t>4</w:t>
      </w:r>
      <w:r w:rsidRPr="0045079F">
        <w:t xml:space="preserve">: Try to speak out loud the activities under “2. Tips for Increasing Fluency: Speaking Drills”, </w:t>
      </w:r>
      <w:r>
        <w:t>pp. 540-541</w:t>
      </w:r>
      <w:r w:rsidRPr="0045079F">
        <w:t>.</w:t>
      </w:r>
      <w:r w:rsidRPr="0045079F">
        <w:rPr>
          <w:bCs/>
        </w:rPr>
        <w:t xml:space="preserve"> </w:t>
      </w:r>
    </w:p>
    <w:p w:rsidR="00A9698B" w:rsidRDefault="00A9698B" w:rsidP="00A9698B">
      <w:pPr>
        <w:pStyle w:val="ListParagraph"/>
        <w:numPr>
          <w:ilvl w:val="0"/>
          <w:numId w:val="11"/>
        </w:numPr>
        <w:suppressAutoHyphens/>
        <w:spacing w:after="0" w:line="276" w:lineRule="auto"/>
        <w:contextualSpacing w:val="0"/>
        <w:rPr>
          <w:bCs/>
        </w:rPr>
      </w:pPr>
      <w:r>
        <w:rPr>
          <w:bCs/>
        </w:rPr>
        <w:t xml:space="preserve">Step </w:t>
      </w:r>
      <w:r w:rsidR="00D96EF4">
        <w:rPr>
          <w:bCs/>
        </w:rPr>
        <w:t>5</w:t>
      </w:r>
      <w:r>
        <w:rPr>
          <w:bCs/>
        </w:rPr>
        <w:t>: Study the chart on pg. 542 – this details information that we have gone over before, how to combine and use tense to tell a story.</w:t>
      </w:r>
      <w:r w:rsidRPr="0045079F">
        <w:rPr>
          <w:bCs/>
        </w:rPr>
        <w:t xml:space="preserve"> </w:t>
      </w:r>
    </w:p>
    <w:p w:rsidR="004878C1" w:rsidRDefault="00A9698B" w:rsidP="00A9698B">
      <w:pPr>
        <w:pStyle w:val="ListParagraph"/>
        <w:numPr>
          <w:ilvl w:val="1"/>
          <w:numId w:val="11"/>
        </w:numPr>
        <w:suppressAutoHyphens/>
        <w:spacing w:after="0" w:line="276" w:lineRule="auto"/>
        <w:contextualSpacing w:val="0"/>
        <w:rPr>
          <w:bCs/>
        </w:rPr>
      </w:pPr>
      <w:r>
        <w:rPr>
          <w:b/>
        </w:rPr>
        <w:t xml:space="preserve">HAND IN: </w:t>
      </w:r>
      <w:r>
        <w:rPr>
          <w:bCs/>
        </w:rPr>
        <w:t>Complete Exercise 4,</w:t>
      </w:r>
      <w:r>
        <w:rPr>
          <w:bCs/>
        </w:rPr>
        <w:t xml:space="preserve"> pg. 542. Come up with your own story instead of working with other people. Write at least 15 sentences and be imaginative!</w:t>
      </w:r>
    </w:p>
    <w:p w:rsidR="00A9698B" w:rsidRPr="00A9698B" w:rsidRDefault="00A9698B" w:rsidP="00A03EB2">
      <w:pPr>
        <w:pStyle w:val="ListParagraph"/>
        <w:numPr>
          <w:ilvl w:val="1"/>
          <w:numId w:val="11"/>
        </w:numPr>
        <w:suppressAutoHyphens/>
        <w:spacing w:line="276" w:lineRule="auto"/>
        <w:contextualSpacing w:val="0"/>
        <w:rPr>
          <w:bCs/>
        </w:rPr>
      </w:pPr>
      <w:r>
        <w:rPr>
          <w:b/>
        </w:rPr>
        <w:t>HAND IN:</w:t>
      </w:r>
      <w:r>
        <w:rPr>
          <w:bCs/>
        </w:rPr>
        <w:t xml:space="preserve"> Complete Exercise 8, pp. 547-548. </w:t>
      </w:r>
      <w:r w:rsidR="00A03EB2">
        <w:rPr>
          <w:bCs/>
        </w:rPr>
        <w:t xml:space="preserve">Be sure to </w:t>
      </w:r>
      <w:r w:rsidR="00A03EB2">
        <w:rPr>
          <w:bCs/>
          <w:i/>
          <w:iCs/>
        </w:rPr>
        <w:t xml:space="preserve">listen </w:t>
      </w:r>
      <w:r w:rsidR="00A03EB2">
        <w:rPr>
          <w:bCs/>
        </w:rPr>
        <w:t>to the audio, if you can.</w:t>
      </w:r>
    </w:p>
    <w:p w:rsidR="009504C6" w:rsidRPr="009504C6" w:rsidRDefault="009504C6" w:rsidP="00F5168B">
      <w:pPr>
        <w:pStyle w:val="Heading1"/>
        <w:spacing w:before="0" w:after="240" w:line="276" w:lineRule="auto"/>
      </w:pPr>
      <w:r w:rsidRPr="009504C6">
        <w:t xml:space="preserve">Conversation Session Preparation </w:t>
      </w:r>
    </w:p>
    <w:p w:rsidR="009504C6" w:rsidRDefault="008065FB" w:rsidP="008065FB">
      <w:pPr>
        <w:pStyle w:val="ListParagraph"/>
        <w:numPr>
          <w:ilvl w:val="0"/>
          <w:numId w:val="12"/>
        </w:numPr>
        <w:spacing w:after="0" w:line="276" w:lineRule="auto"/>
        <w:rPr>
          <w:rFonts w:cstheme="majorBidi"/>
        </w:rPr>
      </w:pPr>
      <w:r>
        <w:rPr>
          <w:rFonts w:cstheme="majorBidi"/>
        </w:rPr>
        <w:t xml:space="preserve">Be prepared to greet one another and make small talk for a few minutes as a warm up. </w:t>
      </w:r>
    </w:p>
    <w:p w:rsidR="008065FB" w:rsidRDefault="008065FB" w:rsidP="008065FB">
      <w:pPr>
        <w:pStyle w:val="ListParagraph"/>
        <w:numPr>
          <w:ilvl w:val="0"/>
          <w:numId w:val="12"/>
        </w:numPr>
        <w:spacing w:after="0" w:line="276" w:lineRule="auto"/>
        <w:rPr>
          <w:rFonts w:cstheme="majorBidi"/>
        </w:rPr>
      </w:pPr>
      <w:r>
        <w:rPr>
          <w:rFonts w:cstheme="majorBidi"/>
        </w:rPr>
        <w:t xml:space="preserve">Be prepared to </w:t>
      </w:r>
      <w:r w:rsidR="00D96EF4">
        <w:rPr>
          <w:rFonts w:cstheme="majorBidi"/>
        </w:rPr>
        <w:t>perform an activity in which you tell a story by taking turns, based on Exercise 4, pg. 542. Someone starts, the next person adds something, and you try to put together a story (this can be funny, weird, etc.)</w:t>
      </w:r>
    </w:p>
    <w:p w:rsidR="00D96EF4" w:rsidRDefault="00D96EF4" w:rsidP="008065FB">
      <w:pPr>
        <w:pStyle w:val="ListParagraph"/>
        <w:numPr>
          <w:ilvl w:val="0"/>
          <w:numId w:val="12"/>
        </w:numPr>
        <w:spacing w:after="0" w:line="276" w:lineRule="auto"/>
        <w:rPr>
          <w:rFonts w:cstheme="majorBidi"/>
        </w:rPr>
      </w:pPr>
      <w:r>
        <w:rPr>
          <w:rFonts w:cstheme="majorBidi"/>
        </w:rPr>
        <w:t>Be prepared to perform a roleplay in which you are a part of a team of newscasters in Lucknow reporting on local events. There was:</w:t>
      </w:r>
    </w:p>
    <w:p w:rsidR="00D96EF4" w:rsidRDefault="00D96EF4" w:rsidP="00D96EF4">
      <w:pPr>
        <w:pStyle w:val="ListParagraph"/>
        <w:numPr>
          <w:ilvl w:val="1"/>
          <w:numId w:val="12"/>
        </w:numPr>
        <w:spacing w:after="0" w:line="276" w:lineRule="auto"/>
        <w:rPr>
          <w:rFonts w:cstheme="majorBidi"/>
        </w:rPr>
      </w:pPr>
      <w:r>
        <w:rPr>
          <w:rFonts w:cstheme="majorBidi"/>
        </w:rPr>
        <w:t>A traffic accident</w:t>
      </w:r>
    </w:p>
    <w:p w:rsidR="00D96EF4" w:rsidRDefault="00D96EF4" w:rsidP="00D96EF4">
      <w:pPr>
        <w:pStyle w:val="ListParagraph"/>
        <w:numPr>
          <w:ilvl w:val="1"/>
          <w:numId w:val="12"/>
        </w:numPr>
        <w:spacing w:after="0" w:line="276" w:lineRule="auto"/>
        <w:rPr>
          <w:rFonts w:cstheme="majorBidi"/>
        </w:rPr>
      </w:pPr>
      <w:r>
        <w:rPr>
          <w:rFonts w:cstheme="majorBidi"/>
        </w:rPr>
        <w:t>A Holi celebration</w:t>
      </w:r>
    </w:p>
    <w:p w:rsidR="00D96EF4" w:rsidRDefault="00D96EF4" w:rsidP="00D96EF4">
      <w:pPr>
        <w:pStyle w:val="ListParagraph"/>
        <w:numPr>
          <w:ilvl w:val="1"/>
          <w:numId w:val="12"/>
        </w:numPr>
        <w:spacing w:after="0" w:line="276" w:lineRule="auto"/>
        <w:rPr>
          <w:rFonts w:cstheme="majorBidi"/>
        </w:rPr>
      </w:pPr>
      <w:r>
        <w:rPr>
          <w:rFonts w:cstheme="majorBidi"/>
        </w:rPr>
        <w:t>Very hot weather for several days</w:t>
      </w:r>
    </w:p>
    <w:p w:rsidR="00D96EF4" w:rsidRPr="00D96EF4" w:rsidRDefault="00D96EF4" w:rsidP="00D96EF4">
      <w:pPr>
        <w:pStyle w:val="ListParagraph"/>
        <w:numPr>
          <w:ilvl w:val="0"/>
          <w:numId w:val="12"/>
        </w:numPr>
        <w:spacing w:after="0" w:line="276" w:lineRule="auto"/>
        <w:rPr>
          <w:rFonts w:cstheme="majorBidi"/>
        </w:rPr>
      </w:pPr>
      <w:r>
        <w:rPr>
          <w:rFonts w:cstheme="majorBidi"/>
        </w:rPr>
        <w:t>Be prepared to perform a roleplay in which you have a friend who came to visit you while studying in Delhi</w:t>
      </w:r>
      <w:r w:rsidR="006C4684">
        <w:rPr>
          <w:rFonts w:cstheme="majorBidi"/>
        </w:rPr>
        <w:t xml:space="preserve"> (or an Indian city you know more about)</w:t>
      </w:r>
      <w:r>
        <w:rPr>
          <w:rFonts w:cstheme="majorBidi"/>
        </w:rPr>
        <w:t>. You meet in the lobby of their hotel</w:t>
      </w:r>
      <w:r w:rsidR="00336909">
        <w:rPr>
          <w:rFonts w:cstheme="majorBidi"/>
        </w:rPr>
        <w:t xml:space="preserve"> and greet one another, asking about your friend’s trip</w:t>
      </w:r>
      <w:r>
        <w:rPr>
          <w:rFonts w:cstheme="majorBidi"/>
        </w:rPr>
        <w:t>, and you come up with a plan together on how to spend the next few days</w:t>
      </w:r>
      <w:r w:rsidR="006C4684">
        <w:rPr>
          <w:rFonts w:cstheme="majorBidi"/>
        </w:rPr>
        <w:t xml:space="preserve"> and what you should do/see.</w:t>
      </w:r>
    </w:p>
    <w:p w:rsidR="009504C6" w:rsidRPr="009504C6" w:rsidRDefault="009504C6" w:rsidP="00F5168B">
      <w:pPr>
        <w:pStyle w:val="Heading1"/>
        <w:spacing w:before="0" w:after="240" w:line="276" w:lineRule="auto"/>
      </w:pPr>
      <w:r w:rsidRPr="009504C6">
        <w:t>Homework and Preparation for Tutorial</w:t>
      </w:r>
    </w:p>
    <w:p w:rsidR="00B83762" w:rsidRDefault="00B83762" w:rsidP="00B83762">
      <w:pPr>
        <w:pStyle w:val="ListParagraph"/>
        <w:numPr>
          <w:ilvl w:val="0"/>
          <w:numId w:val="10"/>
        </w:numPr>
        <w:spacing w:line="276" w:lineRule="auto"/>
        <w:rPr>
          <w:rFonts w:eastAsia="Times New Roman" w:cstheme="majorBidi"/>
          <w:lang w:eastAsia="ar-SA"/>
        </w:rPr>
      </w:pPr>
      <w:bookmarkStart w:id="0" w:name="_GoBack"/>
      <w:r>
        <w:rPr>
          <w:rFonts w:eastAsia="Times New Roman" w:cstheme="majorBidi"/>
          <w:b/>
          <w:bCs/>
          <w:lang w:eastAsia="ar-SA"/>
        </w:rPr>
        <w:t xml:space="preserve">HAND IN: </w:t>
      </w:r>
      <w:r>
        <w:rPr>
          <w:rFonts w:eastAsia="Times New Roman" w:cstheme="majorBidi"/>
          <w:lang w:eastAsia="ar-SA"/>
        </w:rPr>
        <w:t>Write a short reflection, 10 sentences, in which you discuss what you learned from the CultureTalk videos, as well as your opinions about them. It is fine to write anything, as long as it is in Hindi.</w:t>
      </w:r>
    </w:p>
    <w:p w:rsidR="00B83762" w:rsidRDefault="00B83762" w:rsidP="00B83762">
      <w:pPr>
        <w:pStyle w:val="ListParagraph"/>
        <w:numPr>
          <w:ilvl w:val="0"/>
          <w:numId w:val="10"/>
        </w:numPr>
        <w:suppressAutoHyphens/>
        <w:spacing w:after="0" w:line="276" w:lineRule="auto"/>
        <w:contextualSpacing w:val="0"/>
        <w:rPr>
          <w:bCs/>
        </w:rPr>
      </w:pPr>
      <w:r>
        <w:rPr>
          <w:b/>
        </w:rPr>
        <w:t xml:space="preserve">HAND IN: </w:t>
      </w:r>
      <w:r>
        <w:rPr>
          <w:bCs/>
        </w:rPr>
        <w:t>Complete Exercise 4, pg. 542. Come up with your own story instead of working with other people. Write at least 15 sentences and be imaginative!</w:t>
      </w:r>
    </w:p>
    <w:p w:rsidR="00B83762" w:rsidRPr="00A9698B" w:rsidRDefault="00B83762" w:rsidP="00B83762">
      <w:pPr>
        <w:pStyle w:val="ListParagraph"/>
        <w:numPr>
          <w:ilvl w:val="0"/>
          <w:numId w:val="10"/>
        </w:numPr>
        <w:suppressAutoHyphens/>
        <w:spacing w:line="276" w:lineRule="auto"/>
        <w:contextualSpacing w:val="0"/>
        <w:rPr>
          <w:bCs/>
        </w:rPr>
      </w:pPr>
      <w:r>
        <w:rPr>
          <w:b/>
        </w:rPr>
        <w:t>HAND IN:</w:t>
      </w:r>
      <w:r>
        <w:rPr>
          <w:bCs/>
        </w:rPr>
        <w:t xml:space="preserve"> Complete Exercise 8, pp. 547-548. Be sure to </w:t>
      </w:r>
      <w:r>
        <w:rPr>
          <w:bCs/>
          <w:i/>
          <w:iCs/>
        </w:rPr>
        <w:t xml:space="preserve">listen </w:t>
      </w:r>
      <w:r>
        <w:rPr>
          <w:bCs/>
        </w:rPr>
        <w:t>to the audio, if you can.</w:t>
      </w:r>
    </w:p>
    <w:bookmarkEnd w:id="0"/>
    <w:p w:rsidR="00384356" w:rsidRDefault="00B83762" w:rsidP="004878C1">
      <w:pPr>
        <w:spacing w:after="0" w:line="276" w:lineRule="auto"/>
      </w:pPr>
    </w:p>
    <w:sectPr w:rsidR="00384356" w:rsidSect="009F2C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080"/>
        </w:tabs>
        <w:ind w:left="1080" w:hanging="360"/>
      </w:pPr>
      <w:rPr>
        <w:rFonts w:ascii="Wingdings 2" w:hAnsi="Wingdings 2" w:cs="Times"/>
      </w:rPr>
    </w:lvl>
    <w:lvl w:ilvl="2">
      <w:start w:val="1"/>
      <w:numFmt w:val="bullet"/>
      <w:lvlText w:val="o"/>
      <w:lvlJc w:val="left"/>
      <w:pPr>
        <w:tabs>
          <w:tab w:val="num" w:pos="1440"/>
        </w:tabs>
        <w:ind w:left="1440" w:hanging="360"/>
      </w:pPr>
      <w:rPr>
        <w:rFonts w:ascii="Courier New" w:hAnsi="Courier New"/>
      </w:rPr>
    </w:lvl>
    <w:lvl w:ilvl="3">
      <w:start w:val="1"/>
      <w:numFmt w:val="bullet"/>
      <w:lvlText w:val="o"/>
      <w:lvlJc w:val="left"/>
      <w:pPr>
        <w:tabs>
          <w:tab w:val="num" w:pos="1800"/>
        </w:tabs>
        <w:ind w:left="1800" w:hanging="360"/>
      </w:pPr>
      <w:rPr>
        <w:rFonts w:ascii="Courier New" w:hAnsi="Courier New"/>
      </w:rPr>
    </w:lvl>
    <w:lvl w:ilvl="4">
      <w:start w:val="1"/>
      <w:numFmt w:val="bullet"/>
      <w:lvlText w:val=""/>
      <w:lvlJc w:val="left"/>
      <w:pPr>
        <w:tabs>
          <w:tab w:val="num" w:pos="2160"/>
        </w:tabs>
        <w:ind w:left="2160" w:hanging="360"/>
      </w:pPr>
      <w:rPr>
        <w:rFonts w:ascii="Wingdings 2" w:hAnsi="Wingdings 2" w:cs="Times"/>
      </w:rPr>
    </w:lvl>
    <w:lvl w:ilvl="5">
      <w:start w:val="1"/>
      <w:numFmt w:val="bullet"/>
      <w:lvlText w:val=""/>
      <w:lvlJc w:val="left"/>
      <w:pPr>
        <w:tabs>
          <w:tab w:val="num" w:pos="2520"/>
        </w:tabs>
        <w:ind w:left="2520" w:hanging="360"/>
      </w:pPr>
      <w:rPr>
        <w:rFonts w:ascii="Wingdings 2" w:hAnsi="Wingdings 2" w:cs="Times"/>
      </w:rPr>
    </w:lvl>
    <w:lvl w:ilvl="6">
      <w:start w:val="1"/>
      <w:numFmt w:val="bullet"/>
      <w:lvlText w:val=""/>
      <w:lvlJc w:val="left"/>
      <w:pPr>
        <w:tabs>
          <w:tab w:val="num" w:pos="2880"/>
        </w:tabs>
        <w:ind w:left="2880" w:hanging="360"/>
      </w:pPr>
      <w:rPr>
        <w:rFonts w:ascii="Wingdings 2" w:hAnsi="Wingdings 2" w:cs="Times"/>
      </w:rPr>
    </w:lvl>
    <w:lvl w:ilvl="7">
      <w:start w:val="1"/>
      <w:numFmt w:val="bullet"/>
      <w:lvlText w:val=""/>
      <w:lvlJc w:val="left"/>
      <w:pPr>
        <w:tabs>
          <w:tab w:val="num" w:pos="3240"/>
        </w:tabs>
        <w:ind w:left="3240" w:hanging="360"/>
      </w:pPr>
      <w:rPr>
        <w:rFonts w:ascii="Wingdings 2" w:hAnsi="Wingdings 2" w:cs="Times"/>
      </w:rPr>
    </w:lvl>
    <w:lvl w:ilvl="8">
      <w:start w:val="1"/>
      <w:numFmt w:val="bullet"/>
      <w:lvlText w:val=""/>
      <w:lvlJc w:val="left"/>
      <w:pPr>
        <w:tabs>
          <w:tab w:val="num" w:pos="3600"/>
        </w:tabs>
        <w:ind w:left="3600" w:hanging="360"/>
      </w:pPr>
      <w:rPr>
        <w:rFonts w:ascii="Wingdings 2" w:hAnsi="Wingdings 2" w:cs="Times"/>
      </w:rPr>
    </w:lvl>
  </w:abstractNum>
  <w:abstractNum w:abstractNumId="1" w15:restartNumberingAfterBreak="0">
    <w:nsid w:val="1DA73648"/>
    <w:multiLevelType w:val="hybridMultilevel"/>
    <w:tmpl w:val="57166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72DFF"/>
    <w:multiLevelType w:val="hybridMultilevel"/>
    <w:tmpl w:val="B3AED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167CD"/>
    <w:multiLevelType w:val="hybridMultilevel"/>
    <w:tmpl w:val="E2A0B6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B323AB"/>
    <w:multiLevelType w:val="hybridMultilevel"/>
    <w:tmpl w:val="1E96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75C40"/>
    <w:multiLevelType w:val="hybridMultilevel"/>
    <w:tmpl w:val="921E1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850D2"/>
    <w:multiLevelType w:val="hybridMultilevel"/>
    <w:tmpl w:val="9E9EA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7165BC"/>
    <w:multiLevelType w:val="hybridMultilevel"/>
    <w:tmpl w:val="FE1C3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A6370"/>
    <w:multiLevelType w:val="hybridMultilevel"/>
    <w:tmpl w:val="1598E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733AC"/>
    <w:multiLevelType w:val="hybridMultilevel"/>
    <w:tmpl w:val="061A7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5675E"/>
    <w:multiLevelType w:val="hybridMultilevel"/>
    <w:tmpl w:val="C0E0E4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0026B6"/>
    <w:multiLevelType w:val="hybridMultilevel"/>
    <w:tmpl w:val="97E81988"/>
    <w:lvl w:ilvl="0" w:tplc="00000002">
      <w:start w:val="1"/>
      <w:numFmt w:val="bullet"/>
      <w:lvlText w:val=""/>
      <w:lvlJc w:val="left"/>
      <w:pPr>
        <w:tabs>
          <w:tab w:val="num" w:pos="1080"/>
        </w:tabs>
        <w:ind w:left="108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5"/>
  </w:num>
  <w:num w:numId="5">
    <w:abstractNumId w:val="9"/>
  </w:num>
  <w:num w:numId="6">
    <w:abstractNumId w:val="1"/>
  </w:num>
  <w:num w:numId="7">
    <w:abstractNumId w:val="11"/>
  </w:num>
  <w:num w:numId="8">
    <w:abstractNumId w:val="6"/>
  </w:num>
  <w:num w:numId="9">
    <w:abstractNumId w:val="4"/>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C6"/>
    <w:rsid w:val="000E5288"/>
    <w:rsid w:val="00104D4E"/>
    <w:rsid w:val="00202F4A"/>
    <w:rsid w:val="002A4BD6"/>
    <w:rsid w:val="003028E3"/>
    <w:rsid w:val="00336909"/>
    <w:rsid w:val="004878C1"/>
    <w:rsid w:val="00513C81"/>
    <w:rsid w:val="005849D1"/>
    <w:rsid w:val="0058523A"/>
    <w:rsid w:val="005E59AC"/>
    <w:rsid w:val="006C4684"/>
    <w:rsid w:val="008065FB"/>
    <w:rsid w:val="008319F6"/>
    <w:rsid w:val="009504C6"/>
    <w:rsid w:val="009F2C37"/>
    <w:rsid w:val="00A03EB2"/>
    <w:rsid w:val="00A9698B"/>
    <w:rsid w:val="00B52CFF"/>
    <w:rsid w:val="00B67152"/>
    <w:rsid w:val="00B83762"/>
    <w:rsid w:val="00C15CAE"/>
    <w:rsid w:val="00C53317"/>
    <w:rsid w:val="00D64FAF"/>
    <w:rsid w:val="00D7363D"/>
    <w:rsid w:val="00D96EF4"/>
    <w:rsid w:val="00DF15D8"/>
    <w:rsid w:val="00E11FCD"/>
    <w:rsid w:val="00E15BF3"/>
    <w:rsid w:val="00E60CDF"/>
    <w:rsid w:val="00ED7D89"/>
    <w:rsid w:val="00EF607E"/>
    <w:rsid w:val="00F243E4"/>
    <w:rsid w:val="00F4433A"/>
    <w:rsid w:val="00F5168B"/>
    <w:rsid w:val="00FB3E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CD9C"/>
  <w15:chartTrackingRefBased/>
  <w15:docId w15:val="{FB8D3C87-2765-412E-9B67-B2B7BC8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9AC"/>
    <w:rPr>
      <w:rFonts w:asciiTheme="majorBidi" w:hAnsiTheme="majorBidi"/>
    </w:rPr>
  </w:style>
  <w:style w:type="paragraph" w:styleId="Heading1">
    <w:name w:val="heading 1"/>
    <w:basedOn w:val="Normal"/>
    <w:next w:val="Normal"/>
    <w:link w:val="Heading1Char"/>
    <w:uiPriority w:val="9"/>
    <w:qFormat/>
    <w:rsid w:val="009F2C37"/>
    <w:pPr>
      <w:keepNext/>
      <w:keepLines/>
      <w:spacing w:before="240" w:after="0" w:line="240" w:lineRule="auto"/>
      <w:outlineLvl w:val="0"/>
    </w:pPr>
    <w:rPr>
      <w:rFonts w:eastAsiaTheme="majorEastAsia" w:cstheme="majorBidi"/>
      <w:b/>
      <w:sz w:val="32"/>
      <w:szCs w:val="32"/>
      <w:u w:val="single"/>
      <w:lang w:eastAsia="zh-CN"/>
    </w:rPr>
  </w:style>
  <w:style w:type="paragraph" w:styleId="Heading2">
    <w:name w:val="heading 2"/>
    <w:basedOn w:val="Normal"/>
    <w:next w:val="Normal"/>
    <w:link w:val="Heading2Char"/>
    <w:uiPriority w:val="9"/>
    <w:unhideWhenUsed/>
    <w:qFormat/>
    <w:rsid w:val="00F5168B"/>
    <w:pPr>
      <w:keepNext/>
      <w:keepLines/>
      <w:spacing w:before="40" w:after="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F4A"/>
    <w:rPr>
      <w:color w:val="0563C1" w:themeColor="hyperlink"/>
      <w:u w:val="single"/>
    </w:rPr>
  </w:style>
  <w:style w:type="character" w:customStyle="1" w:styleId="Heading1Char">
    <w:name w:val="Heading 1 Char"/>
    <w:basedOn w:val="DefaultParagraphFont"/>
    <w:link w:val="Heading1"/>
    <w:uiPriority w:val="9"/>
    <w:rsid w:val="009F2C37"/>
    <w:rPr>
      <w:rFonts w:asciiTheme="majorBidi" w:eastAsiaTheme="majorEastAsia" w:hAnsiTheme="majorBidi" w:cstheme="majorBidi"/>
      <w:b/>
      <w:sz w:val="32"/>
      <w:szCs w:val="32"/>
      <w:u w:val="single"/>
      <w:lang w:eastAsia="zh-CN"/>
    </w:rPr>
  </w:style>
  <w:style w:type="paragraph" w:styleId="ListParagraph">
    <w:name w:val="List Paragraph"/>
    <w:basedOn w:val="Normal"/>
    <w:qFormat/>
    <w:rsid w:val="009F2C37"/>
    <w:pPr>
      <w:ind w:left="720"/>
      <w:contextualSpacing/>
    </w:pPr>
  </w:style>
  <w:style w:type="paragraph" w:styleId="Title">
    <w:name w:val="Title"/>
    <w:basedOn w:val="Normal"/>
    <w:next w:val="Normal"/>
    <w:link w:val="TitleChar"/>
    <w:qFormat/>
    <w:rsid w:val="009F2C37"/>
    <w:pPr>
      <w:spacing w:after="0" w:line="240" w:lineRule="auto"/>
      <w:contextualSpacing/>
    </w:pPr>
    <w:rPr>
      <w:rFonts w:ascii="Times New Roman" w:eastAsiaTheme="majorEastAsia" w:hAnsi="Times New Roman" w:cstheme="majorBidi"/>
      <w:b/>
      <w:spacing w:val="-10"/>
      <w:kern w:val="28"/>
      <w:sz w:val="36"/>
      <w:szCs w:val="56"/>
      <w:lang w:eastAsia="zh-CN"/>
    </w:rPr>
  </w:style>
  <w:style w:type="character" w:customStyle="1" w:styleId="TitleChar">
    <w:name w:val="Title Char"/>
    <w:basedOn w:val="DefaultParagraphFont"/>
    <w:link w:val="Title"/>
    <w:rsid w:val="009F2C37"/>
    <w:rPr>
      <w:rFonts w:ascii="Times New Roman" w:eastAsiaTheme="majorEastAsia" w:hAnsi="Times New Roman" w:cstheme="majorBidi"/>
      <w:b/>
      <w:spacing w:val="-10"/>
      <w:kern w:val="28"/>
      <w:sz w:val="36"/>
      <w:szCs w:val="56"/>
      <w:lang w:eastAsia="zh-CN"/>
    </w:rPr>
  </w:style>
  <w:style w:type="paragraph" w:styleId="Subtitle">
    <w:name w:val="Subtitle"/>
    <w:basedOn w:val="Normal"/>
    <w:next w:val="Normal"/>
    <w:link w:val="SubtitleChar"/>
    <w:qFormat/>
    <w:rsid w:val="009F2C37"/>
    <w:pPr>
      <w:spacing w:line="240" w:lineRule="auto"/>
    </w:pPr>
    <w:rPr>
      <w:rFonts w:eastAsiaTheme="minorEastAsia"/>
      <w:color w:val="5A5A5A" w:themeColor="text1" w:themeTint="A5"/>
      <w:spacing w:val="15"/>
      <w:lang w:eastAsia="zh-CN"/>
    </w:rPr>
  </w:style>
  <w:style w:type="character" w:customStyle="1" w:styleId="SubtitleChar">
    <w:name w:val="Subtitle Char"/>
    <w:basedOn w:val="DefaultParagraphFont"/>
    <w:link w:val="Subtitle"/>
    <w:rsid w:val="009F2C37"/>
    <w:rPr>
      <w:rFonts w:asciiTheme="majorBidi" w:eastAsiaTheme="minorEastAsia" w:hAnsiTheme="majorBidi"/>
      <w:color w:val="5A5A5A" w:themeColor="text1" w:themeTint="A5"/>
      <w:spacing w:val="15"/>
      <w:lang w:eastAsia="zh-CN"/>
    </w:rPr>
  </w:style>
  <w:style w:type="character" w:customStyle="1" w:styleId="Heading2Char">
    <w:name w:val="Heading 2 Char"/>
    <w:basedOn w:val="DefaultParagraphFont"/>
    <w:link w:val="Heading2"/>
    <w:uiPriority w:val="9"/>
    <w:rsid w:val="00F5168B"/>
    <w:rPr>
      <w:rFonts w:asciiTheme="majorBidi" w:eastAsiaTheme="majorEastAsia" w:hAnsiTheme="majorBidi" w:cstheme="majorBidi"/>
      <w:b/>
      <w:sz w:val="28"/>
      <w:szCs w:val="26"/>
    </w:rPr>
  </w:style>
  <w:style w:type="character" w:styleId="FollowedHyperlink">
    <w:name w:val="FollowedHyperlink"/>
    <w:basedOn w:val="DefaultParagraphFont"/>
    <w:uiPriority w:val="99"/>
    <w:semiHidden/>
    <w:unhideWhenUsed/>
    <w:rsid w:val="005E59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17028">
      <w:bodyDiv w:val="1"/>
      <w:marLeft w:val="0"/>
      <w:marRight w:val="0"/>
      <w:marTop w:val="0"/>
      <w:marBottom w:val="0"/>
      <w:divBdr>
        <w:top w:val="none" w:sz="0" w:space="0" w:color="auto"/>
        <w:left w:val="none" w:sz="0" w:space="0" w:color="auto"/>
        <w:bottom w:val="none" w:sz="0" w:space="0" w:color="auto"/>
        <w:right w:val="none" w:sz="0" w:space="0" w:color="auto"/>
      </w:divBdr>
    </w:div>
    <w:div w:id="18568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carruth\Documents\Courses\study%20guides\langmedia.fivecolleges.edu\culturetalk\india\index.html" TargetMode="External"/><Relationship Id="rId13" Type="http://schemas.openxmlformats.org/officeDocument/2006/relationships/hyperlink" Target="http://langmedia.fivecolleges.edu/culturetalk-subtopics/India/889/Hindi-Film-Culture" TargetMode="External"/><Relationship Id="rId18" Type="http://schemas.openxmlformats.org/officeDocument/2006/relationships/hyperlink" Target="http://langmedia.fivecolleges.edu/culturetalk-subtopics/India/889/Critiques-of-Hindi-Film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ress.georgetown.edu/Book/Beginning-Hindi-1" TargetMode="External"/><Relationship Id="rId12" Type="http://schemas.openxmlformats.org/officeDocument/2006/relationships/hyperlink" Target="http://langmedia.fivecolleges.edu/culturetalk-subtopics/India/889/Critiques-of-Hindi-Films" TargetMode="External"/><Relationship Id="rId17" Type="http://schemas.openxmlformats.org/officeDocument/2006/relationships/hyperlink" Target="http://langmedia.fivecolleges.edu/culturetalk-subtopics/india/198/NonGovernmental-Organizations" TargetMode="External"/><Relationship Id="rId2" Type="http://schemas.openxmlformats.org/officeDocument/2006/relationships/styles" Target="styles.xml"/><Relationship Id="rId16" Type="http://schemas.openxmlformats.org/officeDocument/2006/relationships/hyperlink" Target="http://langmedia.fivecolleges.edu/culturetalk-subtopics/India/199/Professionals-in-Train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ess.georgetown.edu/Book/Beginning-Urdu" TargetMode="External"/><Relationship Id="rId11" Type="http://schemas.openxmlformats.org/officeDocument/2006/relationships/hyperlink" Target="http://langmedia.fivecolleges.edu/culturetalk-subtopics/india/198/NonGovernmental-Organizations" TargetMode="External"/><Relationship Id="rId5" Type="http://schemas.openxmlformats.org/officeDocument/2006/relationships/hyperlink" Target="http://langmedia.fivecolleges.edu/hindi" TargetMode="External"/><Relationship Id="rId15" Type="http://schemas.openxmlformats.org/officeDocument/2006/relationships/hyperlink" Target="http://langmedia.fivecolleges.edu/culturetalk-subtopics/India/187/Humanities-and-Arts" TargetMode="External"/><Relationship Id="rId10" Type="http://schemas.openxmlformats.org/officeDocument/2006/relationships/hyperlink" Target="http://langmedia.fivecolleges.edu/culturetalk-subtopics/India/199/Professionals-in-Training" TargetMode="External"/><Relationship Id="rId19" Type="http://schemas.openxmlformats.org/officeDocument/2006/relationships/hyperlink" Target="http://langmedia.fivecolleges.edu/culturetalk-subtopics/India/889/Hindi-Film-Culture" TargetMode="External"/><Relationship Id="rId4" Type="http://schemas.openxmlformats.org/officeDocument/2006/relationships/webSettings" Target="webSettings.xml"/><Relationship Id="rId9" Type="http://schemas.openxmlformats.org/officeDocument/2006/relationships/hyperlink" Target="http://langmedia.fivecolleges.edu/culturetalk-subtopics/India/187/Humanities-and-Arts" TargetMode="External"/><Relationship Id="rId14" Type="http://schemas.openxmlformats.org/officeDocument/2006/relationships/hyperlink" Target="http://langmedia.fivecolleges.edu/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1076</TotalTime>
  <Pages>2</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Carruth</dc:creator>
  <cp:keywords/>
  <dc:description/>
  <cp:lastModifiedBy>Karla Carruth</cp:lastModifiedBy>
  <cp:revision>16</cp:revision>
  <dcterms:created xsi:type="dcterms:W3CDTF">2018-01-12T17:10:00Z</dcterms:created>
  <dcterms:modified xsi:type="dcterms:W3CDTF">2024-06-06T14:30:00Z</dcterms:modified>
</cp:coreProperties>
</file>