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60C" w:rsidRDefault="00B03565">
      <w:pPr>
        <w:rPr>
          <w:rFonts w:ascii="Times New Roman" w:hAnsi="Times New Roman"/>
          <w:b/>
          <w:bCs/>
          <w:sz w:val="22"/>
          <w:szCs w:val="22"/>
        </w:rPr>
      </w:pPr>
      <w:r>
        <w:rPr>
          <w:rFonts w:ascii="Times New Roman" w:hAnsi="Times New Roman"/>
          <w:b/>
          <w:bCs/>
          <w:sz w:val="22"/>
          <w:szCs w:val="22"/>
        </w:rPr>
        <w:t>Five College Mentored Elementary Hindi Study Guide 7</w:t>
      </w:r>
    </w:p>
    <w:p w:rsidR="0051060C" w:rsidRDefault="00B03565" w:rsidP="0075215B">
      <w:pPr>
        <w:rPr>
          <w:rFonts w:ascii="Times New Roman" w:hAnsi="Times New Roman"/>
          <w:sz w:val="22"/>
          <w:szCs w:val="22"/>
        </w:rPr>
      </w:pPr>
      <w:r>
        <w:rPr>
          <w:rFonts w:ascii="Times New Roman" w:hAnsi="Times New Roman"/>
          <w:b/>
          <w:bCs/>
          <w:sz w:val="22"/>
          <w:szCs w:val="22"/>
        </w:rPr>
        <w:t xml:space="preserve">Available online at </w:t>
      </w:r>
      <w:hyperlink r:id="rId5" w:history="1">
        <w:r>
          <w:rPr>
            <w:rStyle w:val="Hyperlink"/>
            <w:rFonts w:ascii="Times New Roman" w:hAnsi="Times New Roman"/>
          </w:rPr>
          <w:t>http://langmedia.fivecolleges.edu/hindi</w:t>
        </w:r>
      </w:hyperlink>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sz w:val="22"/>
          <w:szCs w:val="22"/>
        </w:rPr>
        <w:t xml:space="preserve">New Version: </w:t>
      </w:r>
      <w:r w:rsidR="0075215B">
        <w:rPr>
          <w:rFonts w:ascii="Times New Roman" w:hAnsi="Times New Roman"/>
          <w:sz w:val="22"/>
          <w:szCs w:val="22"/>
        </w:rPr>
        <w:t>January 2018</w:t>
      </w:r>
      <w:bookmarkStart w:id="0" w:name="_GoBack"/>
      <w:bookmarkEnd w:id="0"/>
    </w:p>
    <w:p w:rsidR="0051060C" w:rsidRDefault="00B03565">
      <w:pPr>
        <w:spacing w:before="120"/>
        <w:rPr>
          <w:rFonts w:ascii="Times New Roman" w:hAnsi="Times New Roman"/>
          <w:b/>
          <w:color w:val="000000"/>
          <w:sz w:val="22"/>
          <w:szCs w:val="22"/>
        </w:rPr>
      </w:pPr>
      <w:r>
        <w:rPr>
          <w:rFonts w:ascii="Times New Roman" w:hAnsi="Times New Roman"/>
          <w:b/>
          <w:color w:val="000000"/>
          <w:sz w:val="22"/>
          <w:szCs w:val="22"/>
        </w:rPr>
        <w:t>Materials for this Study Guide</w:t>
      </w:r>
    </w:p>
    <w:p w:rsidR="0051060C" w:rsidRDefault="00B03565">
      <w:pPr>
        <w:numPr>
          <w:ilvl w:val="0"/>
          <w:numId w:val="2"/>
        </w:numPr>
        <w:spacing w:before="120"/>
        <w:rPr>
          <w:sz w:val="22"/>
          <w:szCs w:val="22"/>
        </w:rPr>
      </w:pPr>
      <w:r>
        <w:rPr>
          <w:i/>
          <w:iCs/>
          <w:sz w:val="22"/>
          <w:szCs w:val="22"/>
        </w:rPr>
        <w:t xml:space="preserve">Beginning Hindi (BH) </w:t>
      </w:r>
      <w:r>
        <w:rPr>
          <w:sz w:val="22"/>
          <w:szCs w:val="22"/>
        </w:rPr>
        <w:t>Part II: The Hindi Script –Lesson 15</w:t>
      </w:r>
    </w:p>
    <w:p w:rsidR="0051060C" w:rsidRDefault="00B03565">
      <w:pPr>
        <w:numPr>
          <w:ilvl w:val="0"/>
          <w:numId w:val="2"/>
        </w:numPr>
        <w:spacing w:before="120"/>
        <w:rPr>
          <w:sz w:val="22"/>
          <w:szCs w:val="22"/>
        </w:rPr>
      </w:pPr>
      <w:r>
        <w:rPr>
          <w:i/>
          <w:iCs/>
          <w:sz w:val="22"/>
          <w:szCs w:val="22"/>
        </w:rPr>
        <w:t xml:space="preserve">Beginning Hindi (BH) </w:t>
      </w:r>
      <w:r>
        <w:rPr>
          <w:sz w:val="22"/>
          <w:szCs w:val="22"/>
        </w:rPr>
        <w:t>Unit 1, Chapter 4 – “Describing Items by Their Qualities” pp. 84 – 88.</w:t>
      </w:r>
    </w:p>
    <w:p w:rsidR="0051060C" w:rsidRDefault="00B03565">
      <w:pPr>
        <w:numPr>
          <w:ilvl w:val="0"/>
          <w:numId w:val="2"/>
        </w:numPr>
        <w:spacing w:before="120"/>
        <w:rPr>
          <w:rFonts w:ascii="Times New Roman" w:hAnsi="Times New Roman"/>
          <w:bCs/>
          <w:sz w:val="22"/>
          <w:szCs w:val="22"/>
          <w:lang w:val="en"/>
        </w:rPr>
      </w:pPr>
      <w:r>
        <w:rPr>
          <w:rFonts w:ascii="Times New Roman" w:hAnsi="Times New Roman"/>
          <w:b/>
          <w:bCs/>
          <w:i/>
          <w:iCs/>
          <w:sz w:val="22"/>
          <w:szCs w:val="22"/>
        </w:rPr>
        <w:t>Hindi on LangMedia:</w:t>
      </w:r>
      <w:r>
        <w:rPr>
          <w:rFonts w:ascii="Times New Roman" w:hAnsi="Times New Roman"/>
          <w:b/>
          <w:bCs/>
          <w:sz w:val="22"/>
          <w:szCs w:val="22"/>
        </w:rPr>
        <w:t xml:space="preserve"> </w:t>
      </w:r>
      <w:hyperlink r:id="rId6" w:history="1">
        <w:r>
          <w:rPr>
            <w:rStyle w:val="Hyperlink"/>
            <w:rFonts w:ascii="Times New Roman" w:hAnsi="Times New Roman"/>
          </w:rPr>
          <w:t>Hindi Video and Aud</w:t>
        </w:r>
        <w:r>
          <w:rPr>
            <w:rStyle w:val="Hyperlink"/>
            <w:rFonts w:ascii="Times New Roman" w:hAnsi="Times New Roman"/>
          </w:rPr>
          <w:t>i</w:t>
        </w:r>
        <w:r>
          <w:rPr>
            <w:rStyle w:val="Hyperlink"/>
            <w:rFonts w:ascii="Times New Roman" w:hAnsi="Times New Roman"/>
          </w:rPr>
          <w:t>o Samples</w:t>
        </w:r>
      </w:hyperlink>
      <w:r>
        <w:rPr>
          <w:rFonts w:ascii="Times New Roman" w:eastAsia="SimSun" w:hAnsi="Times New Roman" w:cs="Times New Roman"/>
          <w:i/>
          <w:iCs/>
          <w:sz w:val="22"/>
          <w:szCs w:val="22"/>
          <w:lang w:val="en"/>
        </w:rPr>
        <w:t xml:space="preserve">, </w:t>
      </w:r>
      <w:r>
        <w:rPr>
          <w:rFonts w:ascii="Times New Roman" w:hAnsi="Times New Roman"/>
          <w:bCs/>
          <w:i/>
          <w:iCs/>
          <w:sz w:val="22"/>
          <w:szCs w:val="22"/>
          <w:lang w:val="en"/>
        </w:rPr>
        <w:t xml:space="preserve">Video: </w:t>
      </w:r>
      <w:r>
        <w:rPr>
          <w:rFonts w:ascii="Times New Roman" w:hAnsi="Times New Roman"/>
          <w:bCs/>
          <w:sz w:val="22"/>
          <w:szCs w:val="22"/>
          <w:lang w:val="en"/>
        </w:rPr>
        <w:t xml:space="preserve">“Introduction at a Bus Stop” </w:t>
      </w:r>
    </w:p>
    <w:p w:rsidR="0051060C" w:rsidRDefault="00B03565">
      <w:pPr>
        <w:numPr>
          <w:ilvl w:val="0"/>
          <w:numId w:val="2"/>
        </w:numPr>
        <w:spacing w:before="120"/>
        <w:rPr>
          <w:rFonts w:ascii="Times New Roman" w:eastAsia="SimSun" w:hAnsi="Times New Roman" w:cs="Times New Roman"/>
          <w:sz w:val="22"/>
          <w:szCs w:val="22"/>
          <w:lang w:val="en"/>
        </w:rPr>
      </w:pPr>
      <w:r>
        <w:rPr>
          <w:rFonts w:ascii="Times New Roman" w:hAnsi="Times New Roman"/>
          <w:b/>
          <w:bCs/>
          <w:i/>
          <w:iCs/>
          <w:sz w:val="22"/>
          <w:szCs w:val="22"/>
        </w:rPr>
        <w:t>Hindi on LangMedia:</w:t>
      </w:r>
      <w:r>
        <w:rPr>
          <w:rFonts w:ascii="Times New Roman" w:hAnsi="Times New Roman"/>
          <w:b/>
          <w:bCs/>
          <w:sz w:val="22"/>
          <w:szCs w:val="22"/>
        </w:rPr>
        <w:t xml:space="preserve"> </w:t>
      </w:r>
      <w:hyperlink r:id="rId7" w:history="1">
        <w:r>
          <w:rPr>
            <w:rStyle w:val="Hyperlink"/>
            <w:rFonts w:ascii="Times New Roman" w:hAnsi="Times New Roman"/>
          </w:rPr>
          <w:t xml:space="preserve">Hindi Video and </w:t>
        </w:r>
        <w:r>
          <w:rPr>
            <w:rStyle w:val="Hyperlink"/>
            <w:rFonts w:ascii="Times New Roman" w:hAnsi="Times New Roman"/>
          </w:rPr>
          <w:t>A</w:t>
        </w:r>
        <w:r>
          <w:rPr>
            <w:rStyle w:val="Hyperlink"/>
            <w:rFonts w:ascii="Times New Roman" w:hAnsi="Times New Roman"/>
          </w:rPr>
          <w:t>udio Samples</w:t>
        </w:r>
      </w:hyperlink>
      <w:r>
        <w:rPr>
          <w:rFonts w:ascii="Times New Roman" w:eastAsia="SimSun" w:hAnsi="Times New Roman" w:cs="Times New Roman"/>
          <w:i/>
          <w:iCs/>
          <w:sz w:val="22"/>
          <w:szCs w:val="22"/>
          <w:lang w:val="en"/>
        </w:rPr>
        <w:t xml:space="preserve">, Audio: </w:t>
      </w:r>
      <w:r>
        <w:rPr>
          <w:rFonts w:ascii="Times New Roman" w:eastAsia="SimSun" w:hAnsi="Times New Roman" w:cs="Times New Roman"/>
          <w:sz w:val="22"/>
          <w:szCs w:val="22"/>
          <w:lang w:val="en"/>
        </w:rPr>
        <w:t>“Days of the Week”</w:t>
      </w:r>
    </w:p>
    <w:p w:rsidR="0051060C" w:rsidRDefault="00B03565">
      <w:pPr>
        <w:numPr>
          <w:ilvl w:val="0"/>
          <w:numId w:val="2"/>
        </w:numPr>
        <w:spacing w:before="120"/>
        <w:rPr>
          <w:sz w:val="22"/>
          <w:szCs w:val="22"/>
        </w:rPr>
      </w:pPr>
      <w:r>
        <w:rPr>
          <w:i/>
          <w:iCs/>
          <w:sz w:val="22"/>
          <w:szCs w:val="22"/>
        </w:rPr>
        <w:t xml:space="preserve">Beginning Hindi (BH) </w:t>
      </w:r>
      <w:r>
        <w:rPr>
          <w:sz w:val="22"/>
          <w:szCs w:val="22"/>
        </w:rPr>
        <w:t xml:space="preserve">Unit 3, Chapter 13 – “Telling Time” (p.212) – Expressions for “It’s one o’clock, two o’clock, and so on. Also consult </w:t>
      </w:r>
      <w:r>
        <w:rPr>
          <w:i/>
          <w:iCs/>
          <w:sz w:val="22"/>
          <w:szCs w:val="22"/>
        </w:rPr>
        <w:t>BH</w:t>
      </w:r>
      <w:r>
        <w:rPr>
          <w:sz w:val="22"/>
          <w:szCs w:val="22"/>
        </w:rPr>
        <w:t xml:space="preserve"> Unit 5, Chapter 25 – “Clock-Related Time Expressions” (pp. 362-363)</w:t>
      </w:r>
    </w:p>
    <w:p w:rsidR="00E429B6" w:rsidRPr="00E429B6" w:rsidRDefault="00E429B6" w:rsidP="00E429B6">
      <w:pPr>
        <w:numPr>
          <w:ilvl w:val="0"/>
          <w:numId w:val="2"/>
        </w:numPr>
        <w:suppressAutoHyphens w:val="0"/>
        <w:spacing w:before="120"/>
        <w:rPr>
          <w:rFonts w:ascii="Times New Roman" w:hAnsi="Times New Roman"/>
          <w:b/>
          <w:sz w:val="22"/>
          <w:szCs w:val="22"/>
          <w:lang w:eastAsia="zh-CN"/>
        </w:rPr>
      </w:pPr>
      <w:r>
        <w:rPr>
          <w:rFonts w:ascii="Times New Roman" w:eastAsia="SimSun" w:hAnsi="Times New Roman" w:cs="Times New Roman"/>
          <w:i/>
          <w:iCs/>
          <w:sz w:val="22"/>
          <w:szCs w:val="22"/>
          <w:lang w:val="en"/>
        </w:rPr>
        <w:t xml:space="preserve">Language Learning Strategies and Tools </w:t>
      </w:r>
      <w:r>
        <w:rPr>
          <w:rFonts w:ascii="Times New Roman" w:eastAsia="SimSun" w:hAnsi="Times New Roman" w:cs="Times New Roman"/>
          <w:sz w:val="22"/>
          <w:szCs w:val="22"/>
          <w:lang w:val="en"/>
        </w:rPr>
        <w:t>on LangMedia (</w:t>
      </w:r>
      <w:hyperlink r:id="rId8" w:history="1">
        <w:r>
          <w:rPr>
            <w:rStyle w:val="Hyperlink"/>
            <w:rFonts w:ascii="Times New Roman" w:eastAsia="SimSun" w:hAnsi="Times New Roman" w:cs="Times New Roman"/>
            <w:sz w:val="22"/>
            <w:szCs w:val="22"/>
            <w:lang w:val="en"/>
          </w:rPr>
          <w:t>http://langmedia.fivecolleges.edu/strategies</w:t>
        </w:r>
      </w:hyperlink>
      <w:r>
        <w:rPr>
          <w:rFonts w:ascii="Times New Roman" w:eastAsia="SimSun" w:hAnsi="Times New Roman" w:cs="Times New Roman"/>
          <w:sz w:val="22"/>
          <w:szCs w:val="22"/>
          <w:lang w:val="en"/>
        </w:rPr>
        <w:t>)</w:t>
      </w:r>
    </w:p>
    <w:p w:rsidR="0051060C" w:rsidRDefault="0051060C">
      <w:pPr>
        <w:spacing w:before="120"/>
        <w:rPr>
          <w:rFonts w:ascii="Times New Roman" w:hAnsi="Times New Roman"/>
          <w:b/>
          <w:sz w:val="22"/>
          <w:szCs w:val="22"/>
        </w:rPr>
      </w:pPr>
    </w:p>
    <w:p w:rsidR="0051060C" w:rsidRDefault="00B03565">
      <w:pPr>
        <w:spacing w:before="120"/>
        <w:rPr>
          <w:rFonts w:ascii="Times New Roman" w:hAnsi="Times New Roman"/>
          <w:b/>
          <w:sz w:val="22"/>
          <w:szCs w:val="22"/>
        </w:rPr>
      </w:pPr>
      <w:r>
        <w:rPr>
          <w:rFonts w:ascii="Times New Roman" w:hAnsi="Times New Roman"/>
          <w:b/>
          <w:sz w:val="22"/>
          <w:szCs w:val="22"/>
        </w:rPr>
        <w:t>ASSIGNMENTS FOR INDEPENDENT STUDY</w:t>
      </w:r>
    </w:p>
    <w:p w:rsidR="0051060C" w:rsidRDefault="00B03565">
      <w:pPr>
        <w:spacing w:before="120"/>
        <w:rPr>
          <w:rFonts w:ascii="Times New Roman" w:hAnsi="Times New Roman" w:cs="Times New Roman"/>
          <w:b/>
          <w:sz w:val="22"/>
          <w:szCs w:val="22"/>
        </w:rPr>
      </w:pPr>
      <w:r>
        <w:rPr>
          <w:rFonts w:ascii="Times New Roman" w:hAnsi="Times New Roman" w:cs="Times New Roman"/>
          <w:b/>
          <w:sz w:val="22"/>
          <w:szCs w:val="22"/>
        </w:rPr>
        <w:t xml:space="preserve">Preparation Assignment #1: Learning Conjunct Characters </w:t>
      </w:r>
    </w:p>
    <w:p w:rsidR="0051060C" w:rsidRDefault="00B03565">
      <w:pPr>
        <w:numPr>
          <w:ilvl w:val="0"/>
          <w:numId w:val="2"/>
        </w:numPr>
        <w:spacing w:before="120"/>
        <w:rPr>
          <w:rFonts w:ascii="Times New Roman" w:hAnsi="Times New Roman"/>
          <w:sz w:val="22"/>
          <w:szCs w:val="22"/>
        </w:rPr>
      </w:pPr>
      <w:r>
        <w:rPr>
          <w:rFonts w:ascii="Times New Roman" w:hAnsi="Times New Roman"/>
          <w:sz w:val="22"/>
          <w:szCs w:val="22"/>
        </w:rPr>
        <w:t xml:space="preserve">Study </w:t>
      </w:r>
      <w:r>
        <w:rPr>
          <w:rFonts w:ascii="Times New Roman" w:hAnsi="Times New Roman"/>
          <w:i/>
          <w:iCs/>
          <w:sz w:val="22"/>
          <w:szCs w:val="22"/>
        </w:rPr>
        <w:t>BH</w:t>
      </w:r>
      <w:r>
        <w:rPr>
          <w:rFonts w:ascii="Times New Roman" w:hAnsi="Times New Roman"/>
          <w:sz w:val="22"/>
          <w:szCs w:val="22"/>
        </w:rPr>
        <w:t xml:space="preserve"> “The Hindi Script” Lesson 15, pp. 32-36. Do Exercises 1 thorough 3. </w:t>
      </w:r>
      <w:r>
        <w:rPr>
          <w:rFonts w:ascii="Times New Roman" w:hAnsi="Times New Roman"/>
          <w:b/>
          <w:bCs/>
          <w:sz w:val="22"/>
          <w:szCs w:val="22"/>
        </w:rPr>
        <w:t>HAND IN:</w:t>
      </w:r>
      <w:r>
        <w:rPr>
          <w:rFonts w:ascii="Times New Roman" w:hAnsi="Times New Roman"/>
          <w:sz w:val="22"/>
          <w:szCs w:val="22"/>
        </w:rPr>
        <w:t xml:space="preserve">  Exercises 2 and 3. Check your work using the answer key on p. 41. Hand in your work with your self-corrections. </w:t>
      </w:r>
    </w:p>
    <w:p w:rsidR="0051060C" w:rsidRDefault="0051060C">
      <w:pPr>
        <w:spacing w:before="120"/>
        <w:ind w:left="720"/>
        <w:rPr>
          <w:rFonts w:ascii="Times New Roman" w:hAnsi="Times New Roman" w:cs="Times New Roman"/>
          <w:b/>
          <w:sz w:val="22"/>
          <w:szCs w:val="22"/>
        </w:rPr>
      </w:pPr>
    </w:p>
    <w:p w:rsidR="0051060C" w:rsidRDefault="00B03565">
      <w:pPr>
        <w:spacing w:before="120"/>
        <w:rPr>
          <w:rFonts w:ascii="Times New Roman" w:hAnsi="Times New Roman" w:cs="Times New Roman"/>
          <w:b/>
          <w:sz w:val="22"/>
          <w:szCs w:val="22"/>
        </w:rPr>
      </w:pPr>
      <w:r>
        <w:rPr>
          <w:rFonts w:ascii="Times New Roman" w:hAnsi="Times New Roman" w:cs="Times New Roman"/>
          <w:b/>
          <w:sz w:val="22"/>
          <w:szCs w:val="22"/>
        </w:rPr>
        <w:t>Preparation Assignment #2: Adjectives – Describing Items by Their Qualities</w:t>
      </w:r>
    </w:p>
    <w:p w:rsidR="0051060C" w:rsidRDefault="00B035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1: Study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4, the first section on “Describing Items by Their Qualities: Adjectives,” pp. 84-88.</w:t>
      </w:r>
    </w:p>
    <w:p w:rsidR="0051060C" w:rsidRDefault="00B035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2: Listen to Vocabulary 1. Practice saying the words after the speaker. Then go through the list and practice using every word in sentences similar to the sample sentences on pp. 84-85. </w:t>
      </w:r>
    </w:p>
    <w:p w:rsidR="0051060C" w:rsidRDefault="00B035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3: Add the new vocabulary to your vocabulary tracking system – whatever form you are using (flashcards, notebook, an online quiz site, etc.) Practice the vocabulary and go back and review regularly. </w:t>
      </w:r>
      <w:r w:rsidR="00542685">
        <w:rPr>
          <w:rFonts w:ascii="Times New Roman" w:eastAsia="SimSun" w:hAnsi="Times New Roman" w:cs="Times New Roman"/>
          <w:sz w:val="22"/>
          <w:szCs w:val="22"/>
          <w:lang w:val="en"/>
        </w:rPr>
        <w:t xml:space="preserve">Also add the grammar, using the techniques from </w:t>
      </w:r>
      <w:hyperlink r:id="rId9" w:history="1">
        <w:r w:rsidR="00542685" w:rsidRPr="00542685">
          <w:rPr>
            <w:rStyle w:val="Hyperlink"/>
            <w:rFonts w:ascii="Times New Roman" w:eastAsia="SimSun" w:hAnsi="Times New Roman" w:cs="Times New Roman"/>
            <w:sz w:val="22"/>
            <w:szCs w:val="22"/>
            <w:lang w:val="en"/>
          </w:rPr>
          <w:t>Flashcards for Grammar</w:t>
        </w:r>
      </w:hyperlink>
    </w:p>
    <w:p w:rsidR="0051060C" w:rsidRDefault="00B035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4: </w:t>
      </w:r>
      <w:r>
        <w:rPr>
          <w:rFonts w:ascii="Times New Roman" w:eastAsia="SimSun" w:hAnsi="Times New Roman" w:cs="Times New Roman"/>
          <w:b/>
          <w:bCs/>
          <w:sz w:val="22"/>
          <w:szCs w:val="22"/>
          <w:lang w:val="en"/>
        </w:rPr>
        <w:t>PREPARE FOR TUTORIAL:</w:t>
      </w:r>
      <w:r>
        <w:rPr>
          <w:rFonts w:ascii="Times New Roman" w:eastAsia="SimSun" w:hAnsi="Times New Roman" w:cs="Times New Roman"/>
          <w:sz w:val="22"/>
          <w:szCs w:val="22"/>
          <w:lang w:val="en"/>
        </w:rPr>
        <w:t xml:space="preserve">  Practice reading aloud Exercise 1. Translate the sentences aloud. Be prepared to read this aloud in tutorial and be prepared to answer questions about the statements. </w:t>
      </w:r>
    </w:p>
    <w:p w:rsidR="0051060C" w:rsidRDefault="00B035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5: </w:t>
      </w:r>
      <w:r>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Write out the answers to Exercise 2.</w:t>
      </w:r>
    </w:p>
    <w:p w:rsidR="0051060C" w:rsidRDefault="00B035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6: </w:t>
      </w:r>
      <w:r>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Write ten sentences describing the attributes of items in your room or classroom. Vary your sentences among descriptions of color, size, shape or other aspects of appearance. </w:t>
      </w:r>
    </w:p>
    <w:p w:rsidR="0051060C" w:rsidRDefault="0051060C">
      <w:pPr>
        <w:spacing w:before="120"/>
        <w:ind w:left="720"/>
        <w:rPr>
          <w:rFonts w:ascii="Times New Roman" w:hAnsi="Times New Roman"/>
          <w:sz w:val="22"/>
          <w:szCs w:val="22"/>
        </w:rPr>
      </w:pPr>
    </w:p>
    <w:p w:rsidR="0051060C" w:rsidRDefault="00B03565">
      <w:pPr>
        <w:spacing w:before="120"/>
        <w:rPr>
          <w:rFonts w:ascii="Times New Roman" w:hAnsi="Times New Roman" w:cs="Times New Roman"/>
          <w:b/>
          <w:sz w:val="22"/>
          <w:szCs w:val="22"/>
        </w:rPr>
      </w:pPr>
      <w:r>
        <w:rPr>
          <w:rFonts w:ascii="Times New Roman" w:hAnsi="Times New Roman" w:cs="Times New Roman"/>
          <w:b/>
          <w:sz w:val="22"/>
          <w:szCs w:val="22"/>
        </w:rPr>
        <w:t>Preparation Assignment #3: Listening Comprehension Practice</w:t>
      </w:r>
    </w:p>
    <w:p w:rsidR="0051060C" w:rsidRDefault="00B03565">
      <w:pPr>
        <w:numPr>
          <w:ilvl w:val="0"/>
          <w:numId w:val="2"/>
        </w:numPr>
        <w:spacing w:before="120"/>
        <w:rPr>
          <w:rFonts w:ascii="Times New Roman" w:eastAsia="SimSun" w:hAnsi="Times New Roman" w:cs="Times New Roman"/>
          <w:sz w:val="22"/>
          <w:szCs w:val="22"/>
        </w:rPr>
      </w:pPr>
      <w:r>
        <w:rPr>
          <w:rFonts w:ascii="Times New Roman" w:eastAsia="SimSun" w:hAnsi="Times New Roman" w:cs="Times New Roman"/>
          <w:sz w:val="22"/>
          <w:szCs w:val="22"/>
        </w:rPr>
        <w:t>Step 1:</w:t>
      </w:r>
      <w:r>
        <w:rPr>
          <w:rFonts w:ascii="Times New Roman" w:eastAsia="SimSun" w:hAnsi="Times New Roman" w:cs="Times New Roman"/>
          <w:b/>
          <w:bCs/>
          <w:sz w:val="22"/>
          <w:szCs w:val="22"/>
        </w:rPr>
        <w:t xml:space="preserve"> </w:t>
      </w:r>
      <w:r>
        <w:rPr>
          <w:rFonts w:ascii="Times New Roman" w:eastAsia="SimSun" w:hAnsi="Times New Roman" w:cs="Times New Roman"/>
          <w:sz w:val="22"/>
          <w:szCs w:val="22"/>
        </w:rPr>
        <w:t>The purpose of this exercise is to get practice listening to a conversation at close to normal speed and for which you may at first only catch a few words. So start by only listening to the video. Do not look at either the Hindi transcript or the English translation until you have tried to understand as much as possible without looking at the text.</w:t>
      </w:r>
    </w:p>
    <w:p w:rsidR="0051060C" w:rsidRDefault="00B03565">
      <w:pPr>
        <w:numPr>
          <w:ilvl w:val="1"/>
          <w:numId w:val="2"/>
        </w:numPr>
        <w:spacing w:before="120"/>
        <w:rPr>
          <w:rFonts w:ascii="Times New Roman" w:hAnsi="Times New Roman"/>
          <w:sz w:val="22"/>
          <w:szCs w:val="22"/>
        </w:rPr>
      </w:pPr>
      <w:r>
        <w:rPr>
          <w:rFonts w:ascii="Times New Roman" w:eastAsia="SimSun" w:hAnsi="Times New Roman" w:cs="Times New Roman"/>
          <w:sz w:val="22"/>
          <w:szCs w:val="22"/>
        </w:rPr>
        <w:t>Watch</w:t>
      </w:r>
      <w:r>
        <w:rPr>
          <w:rFonts w:ascii="Times New Roman" w:eastAsia="SimSun" w:hAnsi="Times New Roman" w:cs="Times New Roman"/>
          <w:sz w:val="22"/>
          <w:szCs w:val="22"/>
          <w:lang w:val="en"/>
        </w:rPr>
        <w:t xml:space="preserve"> the Video: </w:t>
      </w:r>
      <w:r>
        <w:rPr>
          <w:rFonts w:ascii="Times New Roman" w:hAnsi="Times New Roman"/>
          <w:b/>
          <w:bCs/>
          <w:i/>
          <w:iCs/>
          <w:sz w:val="22"/>
          <w:szCs w:val="22"/>
        </w:rPr>
        <w:t>Hindi on LangMedia:</w:t>
      </w:r>
      <w:r>
        <w:rPr>
          <w:rFonts w:ascii="Times New Roman" w:hAnsi="Times New Roman"/>
          <w:b/>
          <w:bCs/>
          <w:sz w:val="22"/>
          <w:szCs w:val="22"/>
        </w:rPr>
        <w:t xml:space="preserve"> </w:t>
      </w:r>
      <w:hyperlink r:id="rId10" w:history="1">
        <w:r>
          <w:rPr>
            <w:rStyle w:val="Hyperlink"/>
            <w:rFonts w:ascii="Times New Roman" w:hAnsi="Times New Roman"/>
          </w:rPr>
          <w:t>Hindi Video and Audio Samples</w:t>
        </w:r>
      </w:hyperlink>
      <w:r>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w:t>
      </w:r>
      <w:r>
        <w:rPr>
          <w:rFonts w:ascii="Times New Roman" w:hAnsi="Times New Roman"/>
          <w:bCs/>
          <w:sz w:val="22"/>
          <w:szCs w:val="22"/>
          <w:lang w:val="en"/>
        </w:rPr>
        <w:t xml:space="preserve">Introductions at a Bus Stop.” </w:t>
      </w:r>
      <w:r>
        <w:rPr>
          <w:rFonts w:ascii="Times New Roman" w:hAnsi="Times New Roman"/>
          <w:sz w:val="22"/>
          <w:szCs w:val="22"/>
        </w:rPr>
        <w:t xml:space="preserve"> </w:t>
      </w:r>
    </w:p>
    <w:p w:rsidR="0051060C" w:rsidRDefault="00B03565">
      <w:pPr>
        <w:numPr>
          <w:ilvl w:val="1"/>
          <w:numId w:val="2"/>
        </w:numPr>
        <w:spacing w:before="120"/>
        <w:rPr>
          <w:rFonts w:ascii="Times New Roman" w:eastAsia="SimSun" w:hAnsi="Times New Roman" w:cs="Times New Roman"/>
          <w:sz w:val="22"/>
          <w:szCs w:val="22"/>
        </w:rPr>
      </w:pPr>
      <w:r>
        <w:rPr>
          <w:rFonts w:ascii="Times New Roman" w:eastAsia="SimSun" w:hAnsi="Times New Roman" w:cs="Times New Roman"/>
          <w:sz w:val="22"/>
          <w:szCs w:val="22"/>
        </w:rPr>
        <w:t xml:space="preserve">After watching the video several times, write down words or phrases that you recognize. What guesses can you make about what is being talked about in the video? Guessing from context is an important language learning skill. </w:t>
      </w:r>
    </w:p>
    <w:p w:rsidR="0051060C" w:rsidRDefault="00B03565">
      <w:pPr>
        <w:numPr>
          <w:ilvl w:val="1"/>
          <w:numId w:val="2"/>
        </w:numPr>
        <w:spacing w:before="120"/>
        <w:rPr>
          <w:rFonts w:ascii="Times New Roman" w:eastAsia="SimSun" w:hAnsi="Times New Roman" w:cs="Times New Roman"/>
          <w:sz w:val="22"/>
          <w:szCs w:val="22"/>
        </w:rPr>
      </w:pPr>
      <w:r>
        <w:rPr>
          <w:rFonts w:ascii="Times New Roman" w:eastAsia="SimSun" w:hAnsi="Times New Roman" w:cs="Times New Roman"/>
          <w:sz w:val="22"/>
          <w:szCs w:val="22"/>
        </w:rPr>
        <w:t xml:space="preserve">After guessing based on the words you can recognize, go back and look at the Hindi transcript. Does that help you recognize any more words?  After studying the Hindi transcript and listening again, then look at the English translation. </w:t>
      </w:r>
    </w:p>
    <w:p w:rsidR="0051060C" w:rsidRDefault="00B03565">
      <w:pPr>
        <w:numPr>
          <w:ilvl w:val="1"/>
          <w:numId w:val="2"/>
        </w:numPr>
        <w:spacing w:before="120"/>
        <w:rPr>
          <w:rFonts w:ascii="Times New Roman" w:eastAsia="SimSun" w:hAnsi="Times New Roman" w:cs="Times New Roman"/>
          <w:sz w:val="22"/>
          <w:szCs w:val="22"/>
        </w:rPr>
      </w:pPr>
      <w:r>
        <w:rPr>
          <w:rFonts w:ascii="Times New Roman" w:eastAsia="SimSun" w:hAnsi="Times New Roman" w:cs="Times New Roman"/>
          <w:sz w:val="22"/>
          <w:szCs w:val="22"/>
        </w:rPr>
        <w:t>By imitating the speakers in the videos, you should now be able to:</w:t>
      </w:r>
    </w:p>
    <w:p w:rsidR="0051060C" w:rsidRDefault="00B03565">
      <w:pPr>
        <w:numPr>
          <w:ilvl w:val="2"/>
          <w:numId w:val="2"/>
        </w:numPr>
        <w:spacing w:before="120"/>
        <w:rPr>
          <w:rFonts w:ascii="Times New Roman" w:eastAsia="SimSun" w:hAnsi="Times New Roman" w:cs="Times New Roman"/>
          <w:sz w:val="22"/>
          <w:szCs w:val="22"/>
        </w:rPr>
      </w:pPr>
      <w:r>
        <w:rPr>
          <w:rFonts w:ascii="Times New Roman" w:eastAsia="SimSun" w:hAnsi="Times New Roman" w:cs="Times New Roman"/>
          <w:sz w:val="22"/>
          <w:szCs w:val="22"/>
        </w:rPr>
        <w:lastRenderedPageBreak/>
        <w:t>Ask the time.</w:t>
      </w:r>
    </w:p>
    <w:p w:rsidR="0051060C" w:rsidRDefault="00B03565">
      <w:pPr>
        <w:numPr>
          <w:ilvl w:val="2"/>
          <w:numId w:val="2"/>
        </w:numPr>
        <w:spacing w:before="120"/>
        <w:rPr>
          <w:rFonts w:ascii="Times New Roman" w:eastAsia="SimSun" w:hAnsi="Times New Roman" w:cs="Times New Roman"/>
          <w:sz w:val="22"/>
          <w:szCs w:val="22"/>
        </w:rPr>
      </w:pPr>
      <w:r>
        <w:rPr>
          <w:rFonts w:ascii="Times New Roman" w:eastAsia="SimSun" w:hAnsi="Times New Roman" w:cs="Times New Roman"/>
          <w:sz w:val="22"/>
          <w:szCs w:val="22"/>
        </w:rPr>
        <w:t xml:space="preserve">Reply with what time it is for simple times “on the hour” – 1 o’clock, etc. </w:t>
      </w:r>
    </w:p>
    <w:p w:rsidR="0051060C" w:rsidRDefault="00B03565">
      <w:pPr>
        <w:numPr>
          <w:ilvl w:val="2"/>
          <w:numId w:val="2"/>
        </w:numPr>
        <w:spacing w:before="120"/>
        <w:rPr>
          <w:rFonts w:ascii="Times New Roman" w:eastAsia="SimSun" w:hAnsi="Times New Roman" w:cs="Times New Roman"/>
          <w:sz w:val="22"/>
          <w:szCs w:val="22"/>
        </w:rPr>
      </w:pPr>
      <w:r>
        <w:rPr>
          <w:rFonts w:ascii="Times New Roman" w:eastAsia="SimSun" w:hAnsi="Times New Roman" w:cs="Times New Roman"/>
          <w:sz w:val="22"/>
          <w:szCs w:val="22"/>
        </w:rPr>
        <w:t>Have required some words you can use to start or continue an interaction: “Excuse me!” “Really” “Me Too” “</w:t>
      </w:r>
      <w:proofErr w:type="gramStart"/>
      <w:r>
        <w:rPr>
          <w:rFonts w:ascii="Times New Roman" w:eastAsia="SimSun" w:hAnsi="Times New Roman" w:cs="Times New Roman"/>
          <w:sz w:val="22"/>
          <w:szCs w:val="22"/>
        </w:rPr>
        <w:t>I  see</w:t>
      </w:r>
      <w:proofErr w:type="gramEnd"/>
      <w:r>
        <w:rPr>
          <w:rFonts w:ascii="Times New Roman" w:eastAsia="SimSun" w:hAnsi="Times New Roman" w:cs="Times New Roman"/>
          <w:sz w:val="22"/>
          <w:szCs w:val="22"/>
        </w:rPr>
        <w:t>.”</w:t>
      </w:r>
    </w:p>
    <w:p w:rsidR="0051060C" w:rsidRDefault="00B03565">
      <w:pPr>
        <w:numPr>
          <w:ilvl w:val="1"/>
          <w:numId w:val="2"/>
        </w:numPr>
        <w:spacing w:before="120"/>
        <w:rPr>
          <w:rFonts w:ascii="Times New Roman" w:eastAsia="SimSun" w:hAnsi="Times New Roman" w:cs="Times New Roman"/>
          <w:sz w:val="22"/>
          <w:szCs w:val="22"/>
        </w:rPr>
      </w:pPr>
      <w:r>
        <w:rPr>
          <w:rFonts w:ascii="Times New Roman" w:eastAsia="SimSun" w:hAnsi="Times New Roman" w:cs="Times New Roman"/>
          <w:b/>
          <w:bCs/>
          <w:sz w:val="22"/>
          <w:szCs w:val="22"/>
        </w:rPr>
        <w:t xml:space="preserve">HAND IN: </w:t>
      </w:r>
      <w:r>
        <w:rPr>
          <w:rFonts w:ascii="Times New Roman" w:eastAsia="SimSun" w:hAnsi="Times New Roman" w:cs="Times New Roman"/>
          <w:sz w:val="22"/>
          <w:szCs w:val="22"/>
        </w:rPr>
        <w:t xml:space="preserve">Write another dialogue between two students meeting at a bus stop. Your dialogue can be similar to the one in the sample, but vary it. Make use of some of the new expressions you have learned from the sample. Your dialogue should have at least 5 exchanges (10 lines). </w:t>
      </w:r>
    </w:p>
    <w:p w:rsidR="0051060C" w:rsidRDefault="0051060C">
      <w:pPr>
        <w:spacing w:before="120"/>
        <w:rPr>
          <w:rFonts w:ascii="Times New Roman" w:hAnsi="Times New Roman" w:cs="Times New Roman"/>
          <w:b/>
          <w:sz w:val="22"/>
          <w:szCs w:val="22"/>
        </w:rPr>
      </w:pPr>
    </w:p>
    <w:p w:rsidR="0051060C" w:rsidRDefault="00B03565">
      <w:pPr>
        <w:spacing w:before="120"/>
        <w:rPr>
          <w:rFonts w:ascii="Times New Roman" w:hAnsi="Times New Roman" w:cs="Times New Roman"/>
          <w:b/>
          <w:sz w:val="22"/>
          <w:szCs w:val="22"/>
        </w:rPr>
      </w:pPr>
      <w:r>
        <w:rPr>
          <w:rFonts w:ascii="Times New Roman" w:hAnsi="Times New Roman" w:cs="Times New Roman"/>
          <w:b/>
          <w:sz w:val="22"/>
          <w:szCs w:val="22"/>
        </w:rPr>
        <w:t>Preparation Assignment #4: An Introduction to Time and Dates</w:t>
      </w:r>
    </w:p>
    <w:p w:rsidR="0051060C" w:rsidRDefault="00B03565">
      <w:pPr>
        <w:numPr>
          <w:ilvl w:val="0"/>
          <w:numId w:val="2"/>
        </w:numPr>
        <w:spacing w:before="120"/>
        <w:rPr>
          <w:rFonts w:ascii="Times New Roman" w:hAnsi="Times New Roman" w:cs="Times New Roman"/>
          <w:sz w:val="22"/>
          <w:szCs w:val="22"/>
        </w:rPr>
      </w:pPr>
      <w:r>
        <w:rPr>
          <w:rFonts w:ascii="Times New Roman" w:hAnsi="Times New Roman"/>
          <w:sz w:val="22"/>
          <w:szCs w:val="22"/>
        </w:rPr>
        <w:t>Step 1</w:t>
      </w:r>
      <w:r>
        <w:rPr>
          <w:rFonts w:ascii="Times New Roman" w:hAnsi="Times New Roman"/>
          <w:b/>
          <w:bCs/>
          <w:sz w:val="22"/>
          <w:szCs w:val="22"/>
        </w:rPr>
        <w:t xml:space="preserve">: </w:t>
      </w:r>
      <w:r>
        <w:rPr>
          <w:rFonts w:ascii="Times New Roman" w:hAnsi="Times New Roman" w:cs="Times New Roman"/>
          <w:sz w:val="22"/>
          <w:szCs w:val="22"/>
        </w:rPr>
        <w:t xml:space="preserve">The video assignment above contained an example of asking for and stating the time. Look at additional examples in your textbook: </w:t>
      </w:r>
      <w:r>
        <w:rPr>
          <w:rFonts w:ascii="Times New Roman" w:hAnsi="Times New Roman" w:cs="Times New Roman"/>
          <w:i/>
          <w:iCs/>
          <w:sz w:val="22"/>
          <w:szCs w:val="22"/>
        </w:rPr>
        <w:t>BH</w:t>
      </w:r>
      <w:r>
        <w:rPr>
          <w:rFonts w:ascii="Times New Roman" w:hAnsi="Times New Roman" w:cs="Times New Roman"/>
          <w:sz w:val="22"/>
          <w:szCs w:val="22"/>
        </w:rPr>
        <w:t xml:space="preserve"> Chapter 13 – “Telling Time” (p.212). Only be concerned about the top of the hour (1 o’clock, 2 o’clock, etc.). Look at Appendix I on Numbers for the numbers for eleven and twelve. </w:t>
      </w:r>
    </w:p>
    <w:p w:rsidR="0051060C" w:rsidRDefault="00B03565">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2: Check </w:t>
      </w:r>
      <w:r>
        <w:rPr>
          <w:rFonts w:ascii="Times New Roman" w:hAnsi="Times New Roman" w:cs="Times New Roman"/>
          <w:i/>
          <w:iCs/>
          <w:sz w:val="22"/>
          <w:szCs w:val="22"/>
        </w:rPr>
        <w:t xml:space="preserve">BH </w:t>
      </w:r>
      <w:r>
        <w:rPr>
          <w:rFonts w:ascii="Times New Roman" w:hAnsi="Times New Roman" w:cs="Times New Roman"/>
          <w:sz w:val="22"/>
          <w:szCs w:val="22"/>
        </w:rPr>
        <w:t xml:space="preserve">Chapter 25 – “Clock-Related Time Expressions” (pp. 362-363) to figure out how to indicate what time of day the time is – is it 4 o’clock in the afternoon or the morning? 11 o’clock in the evening or the morning? The book doesn’t give a direct example for morning. Can you figure it out?  Ask your conversation partner or tutor for help if necessary. </w:t>
      </w:r>
    </w:p>
    <w:p w:rsidR="0051060C" w:rsidRDefault="00B035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2: Learn the days of the week from </w:t>
      </w:r>
      <w:r>
        <w:rPr>
          <w:rFonts w:ascii="Times New Roman" w:hAnsi="Times New Roman"/>
          <w:b/>
          <w:bCs/>
          <w:i/>
          <w:iCs/>
          <w:sz w:val="22"/>
          <w:szCs w:val="22"/>
        </w:rPr>
        <w:t>Hindi on LangMedia:</w:t>
      </w:r>
      <w:r>
        <w:rPr>
          <w:rFonts w:ascii="Times New Roman" w:hAnsi="Times New Roman"/>
          <w:b/>
          <w:bCs/>
          <w:sz w:val="22"/>
          <w:szCs w:val="22"/>
        </w:rPr>
        <w:t xml:space="preserve"> </w:t>
      </w:r>
      <w:hyperlink r:id="rId11" w:history="1">
        <w:r>
          <w:rPr>
            <w:rStyle w:val="Hyperlink"/>
            <w:rFonts w:ascii="Times New Roman" w:hAnsi="Times New Roman"/>
          </w:rPr>
          <w:t>Hindi Video and Audio Samples</w:t>
        </w:r>
      </w:hyperlink>
      <w:r>
        <w:rPr>
          <w:rFonts w:ascii="Times New Roman" w:eastAsia="SimSun" w:hAnsi="Times New Roman" w:cs="Times New Roman"/>
          <w:i/>
          <w:iCs/>
          <w:sz w:val="22"/>
          <w:szCs w:val="22"/>
          <w:lang w:val="en"/>
        </w:rPr>
        <w:t xml:space="preserve">, Audio: </w:t>
      </w:r>
      <w:r>
        <w:rPr>
          <w:rFonts w:ascii="Times New Roman" w:eastAsia="SimSun" w:hAnsi="Times New Roman" w:cs="Times New Roman"/>
          <w:sz w:val="22"/>
          <w:szCs w:val="22"/>
          <w:lang w:val="en"/>
        </w:rPr>
        <w:t xml:space="preserve">“Days of the Week.”  Practice repeating after the speaker. </w:t>
      </w:r>
    </w:p>
    <w:p w:rsidR="0051060C" w:rsidRDefault="00B035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rPr>
        <w:t>Step 3: Practice saying days and times and be prepared to do this in your conversation session</w:t>
      </w:r>
      <w:r>
        <w:rPr>
          <w:rFonts w:ascii="Times New Roman" w:eastAsia="SimSun" w:hAnsi="Times New Roman" w:cs="Times New Roman"/>
          <w:sz w:val="22"/>
          <w:szCs w:val="22"/>
          <w:lang w:val="en"/>
        </w:rPr>
        <w:t xml:space="preserve">.  </w:t>
      </w:r>
    </w:p>
    <w:p w:rsidR="0051060C" w:rsidRDefault="00B03565">
      <w:pPr>
        <w:numPr>
          <w:ilvl w:val="0"/>
          <w:numId w:val="2"/>
        </w:numPr>
        <w:spacing w:before="120"/>
        <w:rPr>
          <w:rFonts w:ascii="Times New Roman" w:eastAsia="SimSun" w:hAnsi="Times New Roman" w:cs="Times New Roman"/>
          <w:sz w:val="22"/>
          <w:szCs w:val="22"/>
        </w:rPr>
      </w:pPr>
      <w:r>
        <w:rPr>
          <w:rFonts w:ascii="Times New Roman" w:hAnsi="Times New Roman"/>
          <w:sz w:val="22"/>
          <w:szCs w:val="22"/>
        </w:rPr>
        <w:t xml:space="preserve">Step 4: </w:t>
      </w:r>
      <w:r>
        <w:rPr>
          <w:rFonts w:ascii="Times New Roman" w:eastAsia="SimSun" w:hAnsi="Times New Roman" w:cs="Times New Roman"/>
          <w:sz w:val="22"/>
          <w:szCs w:val="22"/>
        </w:rPr>
        <w:t>Study the “</w:t>
      </w:r>
      <w:r>
        <w:rPr>
          <w:rFonts w:ascii="Times New Roman" w:eastAsia="SimSun" w:hAnsi="Times New Roman" w:cs="Times New Roman"/>
          <w:b/>
          <w:bCs/>
          <w:sz w:val="22"/>
          <w:szCs w:val="22"/>
        </w:rPr>
        <w:t>CONVERSATION SESSION PREPARATION</w:t>
      </w:r>
      <w:r>
        <w:rPr>
          <w:rFonts w:ascii="Times New Roman" w:eastAsia="SimSun" w:hAnsi="Times New Roman" w:cs="Times New Roman"/>
          <w:sz w:val="22"/>
          <w:szCs w:val="22"/>
        </w:rPr>
        <w:t xml:space="preserve">” section of this study guide (see below) and make sure that you are prepared for all the activities of your conversation session.  </w:t>
      </w:r>
    </w:p>
    <w:p w:rsidR="0051060C" w:rsidRDefault="0051060C">
      <w:pPr>
        <w:spacing w:before="120"/>
        <w:rPr>
          <w:rFonts w:ascii="Times New Roman" w:hAnsi="Times New Roman"/>
          <w:b/>
          <w:sz w:val="22"/>
          <w:szCs w:val="22"/>
        </w:rPr>
      </w:pPr>
    </w:p>
    <w:p w:rsidR="0051060C" w:rsidRDefault="00B03565">
      <w:pPr>
        <w:spacing w:before="120"/>
        <w:rPr>
          <w:rFonts w:ascii="Times New Roman" w:hAnsi="Times New Roman"/>
          <w:b/>
          <w:sz w:val="22"/>
          <w:szCs w:val="22"/>
        </w:rPr>
      </w:pPr>
      <w:r>
        <w:rPr>
          <w:rFonts w:ascii="Times New Roman" w:hAnsi="Times New Roman"/>
          <w:b/>
          <w:sz w:val="22"/>
          <w:szCs w:val="22"/>
        </w:rPr>
        <w:t>CONVERSATION SESSION PREPARATION</w:t>
      </w:r>
    </w:p>
    <w:p w:rsidR="0051060C" w:rsidRDefault="00B03565">
      <w:pPr>
        <w:numPr>
          <w:ilvl w:val="0"/>
          <w:numId w:val="2"/>
        </w:numPr>
        <w:spacing w:before="120"/>
        <w:rPr>
          <w:rFonts w:ascii="Times New Roman" w:hAnsi="Times New Roman"/>
          <w:sz w:val="22"/>
          <w:szCs w:val="22"/>
        </w:rPr>
      </w:pPr>
      <w:r>
        <w:rPr>
          <w:rFonts w:ascii="Times New Roman" w:hAnsi="Times New Roman"/>
          <w:sz w:val="22"/>
          <w:szCs w:val="22"/>
        </w:rPr>
        <w:t>Be prepared to describe items by color, size, shape, and appearance. You should be able to describe items:</w:t>
      </w:r>
    </w:p>
    <w:p w:rsidR="0051060C" w:rsidRDefault="00B03565">
      <w:pPr>
        <w:numPr>
          <w:ilvl w:val="1"/>
          <w:numId w:val="2"/>
        </w:numPr>
        <w:spacing w:before="120"/>
        <w:rPr>
          <w:rFonts w:ascii="Times New Roman" w:hAnsi="Times New Roman"/>
          <w:sz w:val="22"/>
          <w:szCs w:val="22"/>
        </w:rPr>
      </w:pPr>
      <w:r>
        <w:rPr>
          <w:rFonts w:ascii="Times New Roman" w:hAnsi="Times New Roman"/>
          <w:sz w:val="22"/>
          <w:szCs w:val="22"/>
        </w:rPr>
        <w:t>that are found in your classroom;</w:t>
      </w:r>
    </w:p>
    <w:p w:rsidR="0051060C" w:rsidRDefault="00B03565">
      <w:pPr>
        <w:numPr>
          <w:ilvl w:val="1"/>
          <w:numId w:val="2"/>
        </w:numPr>
        <w:spacing w:before="120"/>
        <w:rPr>
          <w:rFonts w:ascii="Times New Roman" w:hAnsi="Times New Roman"/>
          <w:sz w:val="22"/>
          <w:szCs w:val="22"/>
        </w:rPr>
      </w:pPr>
      <w:r>
        <w:rPr>
          <w:rFonts w:ascii="Times New Roman" w:hAnsi="Times New Roman"/>
          <w:sz w:val="22"/>
          <w:szCs w:val="22"/>
        </w:rPr>
        <w:t>that others have brought into the classroom;</w:t>
      </w:r>
    </w:p>
    <w:p w:rsidR="0051060C" w:rsidRDefault="00B03565">
      <w:pPr>
        <w:numPr>
          <w:ilvl w:val="1"/>
          <w:numId w:val="2"/>
        </w:numPr>
        <w:spacing w:before="120"/>
        <w:rPr>
          <w:rFonts w:ascii="Times New Roman" w:hAnsi="Times New Roman"/>
          <w:sz w:val="22"/>
          <w:szCs w:val="22"/>
        </w:rPr>
      </w:pPr>
      <w:r>
        <w:rPr>
          <w:rFonts w:ascii="Times New Roman" w:hAnsi="Times New Roman"/>
          <w:sz w:val="22"/>
          <w:szCs w:val="22"/>
        </w:rPr>
        <w:t>in pictures that your conversation partner brings to class.</w:t>
      </w:r>
    </w:p>
    <w:p w:rsidR="0051060C" w:rsidRDefault="00B03565">
      <w:pPr>
        <w:numPr>
          <w:ilvl w:val="0"/>
          <w:numId w:val="2"/>
        </w:numPr>
        <w:spacing w:before="120"/>
        <w:rPr>
          <w:rFonts w:ascii="Times New Roman" w:hAnsi="Times New Roman"/>
          <w:sz w:val="22"/>
          <w:szCs w:val="22"/>
        </w:rPr>
      </w:pPr>
      <w:r>
        <w:rPr>
          <w:rFonts w:ascii="Times New Roman" w:hAnsi="Times New Roman"/>
          <w:sz w:val="22"/>
          <w:szCs w:val="22"/>
        </w:rPr>
        <w:t xml:space="preserve">Be prepared to answer questions that your conversation partner poses about the presence or absence of items matching various descriptions. Be prepared to ask such questions yourself. </w:t>
      </w:r>
    </w:p>
    <w:p w:rsidR="0051060C" w:rsidRDefault="00B03565">
      <w:pPr>
        <w:numPr>
          <w:ilvl w:val="0"/>
          <w:numId w:val="2"/>
        </w:numPr>
        <w:spacing w:before="120"/>
        <w:rPr>
          <w:rFonts w:ascii="Times New Roman" w:hAnsi="Times New Roman"/>
          <w:sz w:val="22"/>
          <w:szCs w:val="22"/>
        </w:rPr>
      </w:pPr>
      <w:r>
        <w:rPr>
          <w:rFonts w:ascii="Times New Roman" w:hAnsi="Times New Roman"/>
          <w:sz w:val="22"/>
          <w:szCs w:val="22"/>
        </w:rPr>
        <w:t xml:space="preserve">Be prepared to answer questions about the attributes of various items and to ask such questions yourself. </w:t>
      </w:r>
    </w:p>
    <w:p w:rsidR="0051060C" w:rsidRDefault="00B03565">
      <w:pPr>
        <w:numPr>
          <w:ilvl w:val="0"/>
          <w:numId w:val="2"/>
        </w:numPr>
        <w:spacing w:before="120"/>
        <w:rPr>
          <w:rFonts w:ascii="Times New Roman" w:hAnsi="Times New Roman"/>
          <w:sz w:val="22"/>
          <w:szCs w:val="22"/>
        </w:rPr>
      </w:pPr>
      <w:r>
        <w:rPr>
          <w:rFonts w:ascii="Times New Roman" w:hAnsi="Times New Roman"/>
          <w:sz w:val="22"/>
          <w:szCs w:val="22"/>
        </w:rPr>
        <w:t xml:space="preserve">Be prepared to practice asking and telling the time by the hour and indicating if the time is in the morning, afternoon, or night (your conversation partner will help you with this). </w:t>
      </w:r>
    </w:p>
    <w:p w:rsidR="0051060C" w:rsidRDefault="00B03565">
      <w:pPr>
        <w:numPr>
          <w:ilvl w:val="0"/>
          <w:numId w:val="2"/>
        </w:numPr>
        <w:spacing w:before="120"/>
        <w:rPr>
          <w:rFonts w:ascii="Times New Roman" w:hAnsi="Times New Roman"/>
          <w:sz w:val="22"/>
          <w:szCs w:val="22"/>
        </w:rPr>
      </w:pPr>
      <w:r>
        <w:rPr>
          <w:rFonts w:ascii="Times New Roman" w:hAnsi="Times New Roman"/>
          <w:sz w:val="22"/>
          <w:szCs w:val="22"/>
        </w:rPr>
        <w:t xml:space="preserve">Be prepared to practice reciting the days of the week and stating the day and time for appointments. </w:t>
      </w:r>
    </w:p>
    <w:p w:rsidR="0051060C" w:rsidRDefault="0051060C">
      <w:pPr>
        <w:spacing w:before="120"/>
        <w:rPr>
          <w:rFonts w:ascii="Times New Roman" w:hAnsi="Times New Roman"/>
          <w:b/>
          <w:sz w:val="22"/>
          <w:szCs w:val="22"/>
        </w:rPr>
      </w:pPr>
    </w:p>
    <w:p w:rsidR="0051060C" w:rsidRDefault="00B03565">
      <w:pPr>
        <w:spacing w:before="120"/>
        <w:rPr>
          <w:rFonts w:ascii="Times New Roman" w:hAnsi="Times New Roman"/>
          <w:b/>
          <w:sz w:val="22"/>
          <w:szCs w:val="22"/>
        </w:rPr>
      </w:pPr>
      <w:r>
        <w:rPr>
          <w:rFonts w:ascii="Times New Roman" w:hAnsi="Times New Roman"/>
          <w:b/>
          <w:sz w:val="22"/>
          <w:szCs w:val="22"/>
        </w:rPr>
        <w:t>HOMEWORK TO HAND-IN AT TUTORIAL</w:t>
      </w:r>
    </w:p>
    <w:p w:rsidR="0051060C" w:rsidRDefault="00B03565">
      <w:pPr>
        <w:numPr>
          <w:ilvl w:val="0"/>
          <w:numId w:val="1"/>
        </w:numPr>
        <w:tabs>
          <w:tab w:val="left" w:pos="720"/>
        </w:tabs>
        <w:spacing w:before="120"/>
        <w:ind w:left="720"/>
        <w:rPr>
          <w:rFonts w:ascii="Times New Roman" w:hAnsi="Times New Roman"/>
          <w:sz w:val="22"/>
          <w:szCs w:val="22"/>
        </w:rPr>
      </w:pPr>
      <w:r>
        <w:rPr>
          <w:rFonts w:ascii="Times New Roman" w:hAnsi="Times New Roman"/>
          <w:i/>
          <w:iCs/>
          <w:sz w:val="22"/>
          <w:szCs w:val="22"/>
        </w:rPr>
        <w:t>BH</w:t>
      </w:r>
      <w:r>
        <w:rPr>
          <w:rFonts w:ascii="Times New Roman" w:hAnsi="Times New Roman"/>
          <w:sz w:val="22"/>
          <w:szCs w:val="22"/>
        </w:rPr>
        <w:t xml:space="preserve"> “The Hindi Script” Lesson 15, Exercises 2 and 3 (pp. 35-36). </w:t>
      </w:r>
    </w:p>
    <w:p w:rsidR="0051060C" w:rsidRDefault="00B03565">
      <w:pPr>
        <w:numPr>
          <w:ilvl w:val="0"/>
          <w:numId w:val="1"/>
        </w:numPr>
        <w:tabs>
          <w:tab w:val="left" w:pos="720"/>
        </w:tabs>
        <w:spacing w:before="120"/>
        <w:ind w:left="720"/>
        <w:rPr>
          <w:rFonts w:ascii="Times New Roman" w:eastAsia="SimSun" w:hAnsi="Times New Roman" w:cs="Times New Roman"/>
          <w:sz w:val="22"/>
          <w:szCs w:val="22"/>
          <w:lang w:val="en"/>
        </w:rPr>
      </w:pPr>
      <w:r>
        <w:rPr>
          <w:rFonts w:ascii="Times New Roman" w:eastAsia="SimSun" w:hAnsi="Times New Roman" w:cs="Times New Roman"/>
          <w:i/>
          <w:iCs/>
          <w:sz w:val="22"/>
          <w:szCs w:val="22"/>
          <w:lang w:val="en"/>
        </w:rPr>
        <w:t xml:space="preserve">BH </w:t>
      </w:r>
      <w:r>
        <w:rPr>
          <w:rFonts w:ascii="Times New Roman" w:eastAsia="SimSun" w:hAnsi="Times New Roman" w:cs="Times New Roman"/>
          <w:sz w:val="22"/>
          <w:szCs w:val="22"/>
          <w:lang w:val="en"/>
        </w:rPr>
        <w:t xml:space="preserve">Chapter 4, Exercise 2. </w:t>
      </w:r>
    </w:p>
    <w:p w:rsidR="0051060C" w:rsidRDefault="00B03565">
      <w:pPr>
        <w:numPr>
          <w:ilvl w:val="0"/>
          <w:numId w:val="1"/>
        </w:numPr>
        <w:tabs>
          <w:tab w:val="left" w:pos="720"/>
        </w:tabs>
        <w:spacing w:before="120"/>
        <w:ind w:left="7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Your ten sentences describing the color, shape, size, or appearance of items in your room or classroom. </w:t>
      </w:r>
    </w:p>
    <w:p w:rsidR="0051060C" w:rsidRDefault="00B03565">
      <w:pPr>
        <w:numPr>
          <w:ilvl w:val="0"/>
          <w:numId w:val="1"/>
        </w:numPr>
        <w:tabs>
          <w:tab w:val="left" w:pos="720"/>
        </w:tabs>
        <w:spacing w:before="120"/>
        <w:ind w:left="7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Your dialogue between two students meeting at a bus stop (5 exchanges, 10 lines)</w:t>
      </w:r>
    </w:p>
    <w:p w:rsidR="00B03565" w:rsidRDefault="00B03565">
      <w:pPr>
        <w:numPr>
          <w:ilvl w:val="0"/>
          <w:numId w:val="1"/>
        </w:numPr>
        <w:tabs>
          <w:tab w:val="left" w:pos="720"/>
        </w:tabs>
        <w:spacing w:before="120"/>
        <w:ind w:left="720"/>
        <w:rPr>
          <w:rFonts w:ascii="Times New Roman" w:eastAsia="SimSun" w:hAnsi="Times New Roman" w:cs="Times New Roman"/>
          <w:sz w:val="22"/>
          <w:szCs w:val="22"/>
          <w:lang w:val="en"/>
        </w:rPr>
      </w:pPr>
      <w:r>
        <w:rPr>
          <w:rFonts w:ascii="Times New Roman" w:eastAsia="SimSun" w:hAnsi="Times New Roman" w:cs="Times New Roman"/>
          <w:b/>
          <w:bCs/>
          <w:sz w:val="22"/>
          <w:szCs w:val="22"/>
          <w:lang w:val="en"/>
        </w:rPr>
        <w:t xml:space="preserve">PREPARE TO READ ALOUD: </w:t>
      </w:r>
      <w:r>
        <w:rPr>
          <w:rFonts w:ascii="Times New Roman" w:eastAsia="SimSun" w:hAnsi="Times New Roman" w:cs="Times New Roman"/>
          <w:i/>
          <w:iCs/>
          <w:sz w:val="22"/>
          <w:szCs w:val="22"/>
          <w:lang w:val="en"/>
        </w:rPr>
        <w:t xml:space="preserve">BH </w:t>
      </w:r>
      <w:r>
        <w:rPr>
          <w:rFonts w:ascii="Times New Roman" w:eastAsia="SimSun" w:hAnsi="Times New Roman" w:cs="Times New Roman"/>
          <w:sz w:val="22"/>
          <w:szCs w:val="22"/>
          <w:lang w:val="en"/>
        </w:rPr>
        <w:t xml:space="preserve">Chapter 4 exercise 1. Be prepared to read this passage aloud to your tutor and to answer questions about the statements.  </w:t>
      </w:r>
    </w:p>
    <w:sectPr w:rsidR="00B03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85"/>
    <w:rsid w:val="0051060C"/>
    <w:rsid w:val="00542685"/>
    <w:rsid w:val="0075215B"/>
    <w:rsid w:val="00B03565"/>
    <w:rsid w:val="00E429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7BF044"/>
  <w15:chartTrackingRefBased/>
  <w15:docId w15:val="{F7310373-3879-4AEF-993E-B8DAC4EA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Times"/>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rPr>
  </w:style>
  <w:style w:type="character" w:customStyle="1" w:styleId="WW8Num15z1">
    <w:name w:val="WW8Num15z1"/>
    <w:rPr>
      <w:rFonts w:ascii="Courier New" w:hAnsi="Courier New" w:cs="Times"/>
    </w:rPr>
  </w:style>
  <w:style w:type="character" w:customStyle="1" w:styleId="WW8Num15z2">
    <w:name w:val="WW8Num15z2"/>
    <w:rPr>
      <w:rFonts w:ascii="Wingdings" w:hAnsi="Wingding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ngmedia.fivecolleges.edu/legacy/hindi/index_audio_vide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egacy/hindi/index_audio_video.html" TargetMode="External"/><Relationship Id="rId11" Type="http://schemas.openxmlformats.org/officeDocument/2006/relationships/hyperlink" Target="http://langmedia.fivecolleges.edu/legacy/hindi/index_audio_video.html" TargetMode="External"/><Relationship Id="rId5" Type="http://schemas.openxmlformats.org/officeDocument/2006/relationships/hyperlink" Target="http://langmedia.fivecolleges.edu/hindi" TargetMode="External"/><Relationship Id="rId10" Type="http://schemas.openxmlformats.org/officeDocument/2006/relationships/hyperlink" Target="http://langmedia.fivecolleges.edu/legacy/hindi/index_audio_video.html" TargetMode="External"/><Relationship Id="rId4" Type="http://schemas.openxmlformats.org/officeDocument/2006/relationships/webSettings" Target="webSettings.xml"/><Relationship Id="rId9" Type="http://schemas.openxmlformats.org/officeDocument/2006/relationships/hyperlink" Target="http://langmedia.fivecolleges.edu/node/187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Amherst College</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4</cp:revision>
  <cp:lastPrinted>2005-02-09T21:22:00Z</cp:lastPrinted>
  <dcterms:created xsi:type="dcterms:W3CDTF">2018-01-12T14:43:00Z</dcterms:created>
  <dcterms:modified xsi:type="dcterms:W3CDTF">2018-01-12T15:41:00Z</dcterms:modified>
</cp:coreProperties>
</file>