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499" w:rsidRPr="007524D4" w:rsidRDefault="00EF6499" w:rsidP="001D05DB">
      <w:pPr>
        <w:pStyle w:val="Title"/>
        <w:spacing w:line="276" w:lineRule="auto"/>
        <w:rPr>
          <w:b w:val="0"/>
          <w:lang w:val="en-US"/>
        </w:rPr>
      </w:pPr>
      <w:r>
        <w:rPr>
          <w:lang w:val="en-US"/>
        </w:rPr>
        <w:t xml:space="preserve">Urdu Study Guide </w:t>
      </w:r>
      <w:r w:rsidR="00074BA1">
        <w:rPr>
          <w:lang w:val="en-US"/>
        </w:rPr>
        <w:t>3</w:t>
      </w:r>
      <w:r w:rsidR="00F1018F">
        <w:rPr>
          <w:lang w:val="en-US"/>
        </w:rPr>
        <w:t>7</w:t>
      </w:r>
    </w:p>
    <w:p w:rsidR="00EF6499" w:rsidRPr="007524D4" w:rsidRDefault="00EF6499" w:rsidP="001D05DB">
      <w:pPr>
        <w:pStyle w:val="Subtitle"/>
        <w:spacing w:after="120"/>
        <w:rPr>
          <w:lang w:val="en-US"/>
        </w:rPr>
      </w:pPr>
      <w:r w:rsidRPr="007524D4">
        <w:rPr>
          <w:lang w:val="en-US"/>
        </w:rPr>
        <w:t xml:space="preserve">Five </w:t>
      </w:r>
      <w:r w:rsidR="00957EAC">
        <w:rPr>
          <w:lang w:val="en-US"/>
        </w:rPr>
        <w:t xml:space="preserve">College Center for </w:t>
      </w:r>
      <w:r w:rsidRPr="007524D4">
        <w:rPr>
          <w:lang w:val="en-US"/>
        </w:rPr>
        <w:t>World Language</w:t>
      </w:r>
      <w:r w:rsidR="00AD41B9">
        <w:rPr>
          <w:lang w:val="en-US"/>
        </w:rPr>
        <w:t>s</w:t>
      </w:r>
    </w:p>
    <w:p w:rsidR="00EF6499" w:rsidRPr="00AD41B9" w:rsidRDefault="00EF6499" w:rsidP="001D05DB">
      <w:pPr>
        <w:pStyle w:val="Subtitle"/>
        <w:spacing w:after="120"/>
        <w:rPr>
          <w:rFonts w:asciiTheme="minorHAnsi" w:hAnsiTheme="minorHAnsi"/>
          <w:lang w:val="en-US"/>
        </w:rPr>
      </w:pPr>
      <w:r w:rsidRPr="007524D4">
        <w:rPr>
          <w:lang w:val="en-US"/>
        </w:rPr>
        <w:t xml:space="preserve">Available online at </w:t>
      </w:r>
      <w:hyperlink r:id="rId5" w:history="1">
        <w:r w:rsidRPr="007524D4">
          <w:rPr>
            <w:rStyle w:val="Hyperlink"/>
            <w:rFonts w:ascii="Times New Roman" w:hAnsi="Times New Roman"/>
            <w:b/>
            <w:bCs/>
            <w:lang w:val="en-US"/>
          </w:rPr>
          <w:t>http://langmedia.fivecolleges.edu</w:t>
        </w:r>
      </w:hyperlink>
      <w:r w:rsidRPr="007524D4">
        <w:rPr>
          <w:lang w:val="en-US"/>
        </w:rPr>
        <w:tab/>
        <w:t xml:space="preserve">    </w:t>
      </w:r>
      <w:r w:rsidR="0005689F">
        <w:rPr>
          <w:lang w:val="en-US"/>
        </w:rPr>
        <w:t xml:space="preserve">Version Date: </w:t>
      </w:r>
      <w:r w:rsidR="00AD41B9">
        <w:rPr>
          <w:lang w:val="en-US"/>
        </w:rPr>
        <w:t>August 2023</w:t>
      </w:r>
    </w:p>
    <w:p w:rsidR="00EF6499" w:rsidRDefault="00EF6499" w:rsidP="001D05DB">
      <w:pPr>
        <w:pStyle w:val="Heading1"/>
        <w:spacing w:before="0" w:after="120"/>
        <w:rPr>
          <w:b w:val="0"/>
          <w:lang w:val="en-US"/>
        </w:rPr>
      </w:pPr>
      <w:r w:rsidRPr="007524D4">
        <w:rPr>
          <w:lang w:val="en-US"/>
        </w:rPr>
        <w:t>Materials for this Study Guide</w:t>
      </w:r>
    </w:p>
    <w:p w:rsidR="00AD41B9" w:rsidRPr="006B234C" w:rsidRDefault="00AD41B9" w:rsidP="001D05DB">
      <w:pPr>
        <w:numPr>
          <w:ilvl w:val="0"/>
          <w:numId w:val="8"/>
        </w:numPr>
        <w:tabs>
          <w:tab w:val="left" w:pos="720"/>
          <w:tab w:val="left" w:pos="1170"/>
        </w:tabs>
        <w:spacing w:after="0"/>
        <w:rPr>
          <w:rFonts w:asciiTheme="majorBidi" w:eastAsiaTheme="majorEastAsia" w:hAnsiTheme="majorBidi" w:cstheme="majorBidi"/>
          <w:iCs/>
          <w:color w:val="0000FF"/>
          <w:u w:val="single"/>
        </w:rPr>
      </w:pPr>
      <w:r w:rsidRPr="006B234C">
        <w:rPr>
          <w:rFonts w:asciiTheme="majorBidi" w:hAnsiTheme="majorBidi" w:cstheme="majorBidi"/>
          <w:i/>
        </w:rPr>
        <w:t xml:space="preserve">Beginning Urdu: A Complete Course </w:t>
      </w:r>
      <w:r w:rsidRPr="006B234C">
        <w:rPr>
          <w:rFonts w:asciiTheme="majorBidi" w:hAnsiTheme="majorBidi" w:cstheme="majorBidi"/>
          <w:iCs/>
        </w:rPr>
        <w:t xml:space="preserve">(and </w:t>
      </w:r>
      <w:hyperlink r:id="rId6" w:history="1">
        <w:r w:rsidRPr="006B234C">
          <w:rPr>
            <w:rFonts w:asciiTheme="majorBidi" w:eastAsiaTheme="majorEastAsia" w:hAnsiTheme="majorBidi" w:cstheme="majorBidi"/>
            <w:iCs/>
            <w:color w:val="0000FF"/>
            <w:u w:val="single"/>
          </w:rPr>
          <w:t>accompanying audio recordings under "Additional Resources"</w:t>
        </w:r>
      </w:hyperlink>
    </w:p>
    <w:p w:rsidR="00E37267" w:rsidRPr="00AD41B9" w:rsidRDefault="00EF6499" w:rsidP="001D05DB">
      <w:pPr>
        <w:pStyle w:val="ListParagraph"/>
        <w:numPr>
          <w:ilvl w:val="1"/>
          <w:numId w:val="8"/>
        </w:numPr>
        <w:rPr>
          <w:u w:val="single"/>
        </w:rPr>
      </w:pPr>
      <w:r w:rsidRPr="00AD41B9">
        <w:rPr>
          <w:iCs/>
        </w:rPr>
        <w:t xml:space="preserve">Unit VI: Chapter 28: Expressing Compulsion: </w:t>
      </w:r>
      <w:r w:rsidRPr="00AD41B9">
        <w:rPr>
          <w:u w:val="single"/>
        </w:rPr>
        <w:t>Expressions of Compulsion</w:t>
      </w:r>
    </w:p>
    <w:p w:rsidR="00AD41B9" w:rsidRPr="00A60DFF" w:rsidRDefault="00AD41B9" w:rsidP="001D05DB">
      <w:pPr>
        <w:pStyle w:val="ListParagraph"/>
        <w:numPr>
          <w:ilvl w:val="0"/>
          <w:numId w:val="8"/>
        </w:numPr>
        <w:spacing w:after="120"/>
        <w:rPr>
          <w:rFonts w:asciiTheme="majorBidi" w:hAnsiTheme="majorBidi" w:cstheme="majorBidi"/>
          <w:iCs/>
          <w:lang w:val="en"/>
        </w:rPr>
      </w:pPr>
      <w:hyperlink r:id="rId7" w:history="1">
        <w:r w:rsidRPr="006B234C">
          <w:rPr>
            <w:rStyle w:val="Hyperlink"/>
            <w:rFonts w:asciiTheme="majorBidi" w:hAnsiTheme="majorBidi" w:cstheme="majorBidi"/>
            <w:i/>
            <w:iCs/>
          </w:rPr>
          <w:t xml:space="preserve">Language Learning Strategies and Tools on </w:t>
        </w:r>
        <w:proofErr w:type="spellStart"/>
        <w:r w:rsidRPr="006B234C">
          <w:rPr>
            <w:rStyle w:val="Hyperlink"/>
            <w:rFonts w:asciiTheme="majorBidi" w:hAnsiTheme="majorBidi" w:cstheme="majorBidi"/>
            <w:i/>
            <w:iCs/>
          </w:rPr>
          <w:t>LangMedia</w:t>
        </w:r>
        <w:proofErr w:type="spellEnd"/>
      </w:hyperlink>
      <w:bookmarkStart w:id="0" w:name="_GoBack"/>
      <w:bookmarkEnd w:id="0"/>
    </w:p>
    <w:p w:rsidR="00EF6499" w:rsidRPr="00AD41B9" w:rsidRDefault="00EF6499" w:rsidP="001D05DB">
      <w:pPr>
        <w:pStyle w:val="Heading1"/>
        <w:spacing w:before="0" w:after="120"/>
        <w:rPr>
          <w:lang w:val="en-US"/>
        </w:rPr>
      </w:pPr>
      <w:r w:rsidRPr="007524D4">
        <w:rPr>
          <w:lang w:val="en-US"/>
        </w:rPr>
        <w:t xml:space="preserve">Assignments for Independent Study </w:t>
      </w:r>
    </w:p>
    <w:p w:rsidR="00EF6499" w:rsidRDefault="00074BA1" w:rsidP="001D05DB">
      <w:pPr>
        <w:pStyle w:val="Heading2"/>
        <w:spacing w:before="0" w:after="120"/>
        <w:rPr>
          <w:lang w:val="en-US"/>
        </w:rPr>
      </w:pPr>
      <w:r>
        <w:rPr>
          <w:lang w:val="en-US"/>
        </w:rPr>
        <w:t>Expressions of Compulsion</w:t>
      </w:r>
    </w:p>
    <w:p w:rsidR="003F225B" w:rsidRDefault="00EF6499" w:rsidP="001D05DB">
      <w:pPr>
        <w:pStyle w:val="ListParagraph"/>
        <w:numPr>
          <w:ilvl w:val="0"/>
          <w:numId w:val="2"/>
        </w:numPr>
        <w:tabs>
          <w:tab w:val="clear" w:pos="1170"/>
          <w:tab w:val="left" w:pos="720"/>
        </w:tabs>
        <w:ind w:left="720" w:hanging="300"/>
      </w:pPr>
      <w:r>
        <w:t xml:space="preserve">Step 1: Read the section </w:t>
      </w:r>
      <w:r w:rsidR="003F225B" w:rsidRPr="003F225B">
        <w:rPr>
          <w:u w:val="single"/>
        </w:rPr>
        <w:t>Expressions of Compulsion</w:t>
      </w:r>
      <w:r w:rsidR="00AD41B9">
        <w:t>, pp. 388-389</w:t>
      </w:r>
      <w:r w:rsidR="003F225B">
        <w:t xml:space="preserve">. How many compulsion expressions exist in Urdu? What are the differences? </w:t>
      </w:r>
      <w:r w:rsidR="00525994">
        <w:t xml:space="preserve">While reading the given examples carefully, try to come up with some examples on your own. </w:t>
      </w:r>
      <w:r w:rsidR="00AD41B9">
        <w:t>Make flashcards or otherwise memorize the expressions, all of which are very common in Urdu.</w:t>
      </w:r>
    </w:p>
    <w:p w:rsidR="00525994" w:rsidRDefault="00525994" w:rsidP="001D05DB">
      <w:pPr>
        <w:pStyle w:val="ListParagraph"/>
        <w:numPr>
          <w:ilvl w:val="0"/>
          <w:numId w:val="2"/>
        </w:numPr>
        <w:tabs>
          <w:tab w:val="clear" w:pos="1170"/>
          <w:tab w:val="left" w:pos="720"/>
        </w:tabs>
        <w:ind w:left="720" w:hanging="300"/>
      </w:pPr>
      <w:r>
        <w:t xml:space="preserve">Step 2: Read </w:t>
      </w:r>
      <w:r w:rsidRPr="00AD41B9">
        <w:rPr>
          <w:u w:val="single"/>
        </w:rPr>
        <w:t>Agreement</w:t>
      </w:r>
      <w:r w:rsidR="00AD41B9" w:rsidRPr="00AD41B9">
        <w:rPr>
          <w:u w:val="single"/>
        </w:rPr>
        <w:t xml:space="preserve"> Patterns</w:t>
      </w:r>
      <w:r w:rsidR="00AD41B9">
        <w:t>, pg. 389</w:t>
      </w:r>
      <w:r>
        <w:t>. What is unusual about the agreement patterns?</w:t>
      </w:r>
    </w:p>
    <w:p w:rsidR="00AD41B9" w:rsidRDefault="00525994" w:rsidP="001D05DB">
      <w:pPr>
        <w:pStyle w:val="ListParagraph"/>
        <w:numPr>
          <w:ilvl w:val="0"/>
          <w:numId w:val="2"/>
        </w:numPr>
        <w:tabs>
          <w:tab w:val="clear" w:pos="1170"/>
          <w:tab w:val="left" w:pos="720"/>
        </w:tabs>
        <w:ind w:left="720" w:hanging="300"/>
      </w:pPr>
      <w:r>
        <w:t xml:space="preserve">Step 3: Study </w:t>
      </w:r>
      <w:r w:rsidRPr="00AD41B9">
        <w:rPr>
          <w:u w:val="single"/>
        </w:rPr>
        <w:t>Vocabulary 1</w:t>
      </w:r>
      <w:r>
        <w:t xml:space="preserve">. Make flashcards of the words. </w:t>
      </w:r>
    </w:p>
    <w:p w:rsidR="00A74EC0" w:rsidRDefault="000C10EF" w:rsidP="001D05DB">
      <w:pPr>
        <w:pStyle w:val="ListParagraph"/>
        <w:numPr>
          <w:ilvl w:val="0"/>
          <w:numId w:val="2"/>
        </w:numPr>
        <w:tabs>
          <w:tab w:val="clear" w:pos="1170"/>
          <w:tab w:val="left" w:pos="720"/>
        </w:tabs>
        <w:ind w:left="720" w:hanging="300"/>
      </w:pPr>
      <w:r>
        <w:t xml:space="preserve">Step </w:t>
      </w:r>
      <w:r w:rsidR="00AD41B9">
        <w:t>4</w:t>
      </w:r>
      <w:r>
        <w:t xml:space="preserve">: </w:t>
      </w:r>
      <w:r w:rsidR="00A74EC0">
        <w:t xml:space="preserve">Complete Exercise 2. </w:t>
      </w:r>
    </w:p>
    <w:p w:rsidR="00EF6499" w:rsidRDefault="000C10EF" w:rsidP="001D05DB">
      <w:pPr>
        <w:pStyle w:val="ListParagraph"/>
        <w:numPr>
          <w:ilvl w:val="0"/>
          <w:numId w:val="2"/>
        </w:numPr>
        <w:tabs>
          <w:tab w:val="clear" w:pos="1170"/>
          <w:tab w:val="left" w:pos="720"/>
        </w:tabs>
        <w:ind w:left="720" w:hanging="300"/>
      </w:pPr>
      <w:r>
        <w:t xml:space="preserve">Step </w:t>
      </w:r>
      <w:r w:rsidR="00AD41B9">
        <w:t>5</w:t>
      </w:r>
      <w:r>
        <w:t xml:space="preserve">: </w:t>
      </w:r>
      <w:r w:rsidR="00A74EC0">
        <w:t xml:space="preserve">Complete Exercise 3. Before listening to the problems, first review the solutions. It is going to help you to find solutions to problems faster. </w:t>
      </w:r>
    </w:p>
    <w:p w:rsidR="001D05DB" w:rsidRPr="001D05DB" w:rsidRDefault="001D05DB" w:rsidP="001D05DB">
      <w:pPr>
        <w:pStyle w:val="ListParagraph"/>
        <w:numPr>
          <w:ilvl w:val="1"/>
          <w:numId w:val="2"/>
        </w:numPr>
        <w:rPr>
          <w:iCs/>
        </w:rPr>
      </w:pPr>
      <w:r w:rsidRPr="001D05DB">
        <w:rPr>
          <w:b/>
          <w:bCs/>
        </w:rPr>
        <w:t xml:space="preserve">HAND IN: </w:t>
      </w:r>
      <w:r>
        <w:t>Complete Exercise 2.</w:t>
      </w:r>
    </w:p>
    <w:p w:rsidR="001D05DB" w:rsidRPr="001D05DB" w:rsidRDefault="001D05DB" w:rsidP="001D05DB">
      <w:pPr>
        <w:pStyle w:val="ListParagraph"/>
        <w:numPr>
          <w:ilvl w:val="1"/>
          <w:numId w:val="2"/>
        </w:numPr>
        <w:rPr>
          <w:iCs/>
        </w:rPr>
      </w:pPr>
      <w:r w:rsidRPr="001D05DB">
        <w:rPr>
          <w:b/>
          <w:bCs/>
        </w:rPr>
        <w:t xml:space="preserve">HAND IN: </w:t>
      </w:r>
      <w:r>
        <w:t xml:space="preserve">Complete </w:t>
      </w:r>
      <w:r w:rsidRPr="001D05DB">
        <w:rPr>
          <w:iCs/>
        </w:rPr>
        <w:t>Exercise 3</w:t>
      </w:r>
      <w:r>
        <w:t>.</w:t>
      </w:r>
    </w:p>
    <w:p w:rsidR="001D05DB" w:rsidRPr="001D05DB" w:rsidRDefault="001D05DB" w:rsidP="001D05DB">
      <w:pPr>
        <w:pStyle w:val="ListParagraph"/>
        <w:numPr>
          <w:ilvl w:val="1"/>
          <w:numId w:val="2"/>
        </w:numPr>
        <w:rPr>
          <w:b/>
          <w:bCs/>
          <w:iCs/>
        </w:rPr>
      </w:pPr>
      <w:r w:rsidRPr="001D05DB">
        <w:rPr>
          <w:b/>
          <w:bCs/>
        </w:rPr>
        <w:t xml:space="preserve">HAND IN: </w:t>
      </w:r>
      <w:r>
        <w:t xml:space="preserve">Write a letter to a younger sibling (real or imagined) who is about to study in college. You can find some templates for letter templates online by searching “Write a letter in Urdu”. You tell them what they </w:t>
      </w:r>
      <w:r w:rsidRPr="001D05DB">
        <w:rPr>
          <w:i/>
          <w:iCs/>
        </w:rPr>
        <w:t>should</w:t>
      </w:r>
      <w:r>
        <w:t xml:space="preserve"> be doing to get ready to do as they go to study away from home, what you </w:t>
      </w:r>
      <w:r w:rsidRPr="001D05DB">
        <w:rPr>
          <w:i/>
          <w:iCs/>
        </w:rPr>
        <w:t>have</w:t>
      </w:r>
      <w:r>
        <w:t xml:space="preserve"> to do (and they will have to do) in your daily life, and tell them a bit about your daily life in school. Write at least 20 sentences.</w:t>
      </w:r>
    </w:p>
    <w:p w:rsidR="001D05DB" w:rsidRPr="001D05DB" w:rsidRDefault="001D05DB" w:rsidP="001D05DB">
      <w:pPr>
        <w:pStyle w:val="ListParagraph"/>
        <w:numPr>
          <w:ilvl w:val="1"/>
          <w:numId w:val="2"/>
        </w:numPr>
        <w:spacing w:after="120"/>
        <w:rPr>
          <w:b/>
          <w:bCs/>
          <w:iCs/>
        </w:rPr>
      </w:pPr>
      <w:r w:rsidRPr="001D05DB">
        <w:rPr>
          <w:b/>
          <w:bCs/>
        </w:rPr>
        <w:t>HAND IN:</w:t>
      </w:r>
      <w:r>
        <w:t xml:space="preserve"> Write a dialogue between an office worker and a new intern. You can choose whatever workplace or make one up, such as a tech company, one from a show, etc. The worker details the intern’s new duties and gives recommendations on what they should do, as well as answers some of the intern’s questions. Write at least 20 lines.</w:t>
      </w:r>
    </w:p>
    <w:p w:rsidR="00EF6499" w:rsidRDefault="00EF6499" w:rsidP="001D05DB">
      <w:pPr>
        <w:pStyle w:val="Heading1"/>
        <w:spacing w:before="0" w:after="120"/>
        <w:rPr>
          <w:b w:val="0"/>
          <w:lang w:val="en-US"/>
        </w:rPr>
      </w:pPr>
      <w:r w:rsidRPr="00B7524D">
        <w:rPr>
          <w:lang w:val="en-US"/>
        </w:rPr>
        <w:t>Conversation Session Preparation</w:t>
      </w:r>
    </w:p>
    <w:p w:rsidR="004571EF" w:rsidRPr="00EA0C25" w:rsidRDefault="004571EF" w:rsidP="001D05DB">
      <w:pPr>
        <w:pStyle w:val="ListParagraph"/>
        <w:tabs>
          <w:tab w:val="clear" w:pos="1170"/>
          <w:tab w:val="left" w:pos="720"/>
        </w:tabs>
        <w:ind w:hanging="300"/>
        <w:rPr>
          <w:rFonts w:eastAsia="Arial Unicode MS"/>
          <w:u w:color="000000"/>
        </w:rPr>
      </w:pPr>
      <w:r w:rsidRPr="00EA0C25">
        <w:rPr>
          <w:rFonts w:eastAsia="Arial Unicode MS"/>
          <w:u w:color="000000"/>
        </w:rPr>
        <w:t>Be prepared to look at different images representing different actions (</w:t>
      </w:r>
      <w:r>
        <w:rPr>
          <w:rFonts w:eastAsia="Arial Unicode MS"/>
          <w:u w:color="000000"/>
        </w:rPr>
        <w:t>to pass, to cover, to leave</w:t>
      </w:r>
      <w:r w:rsidRPr="00EA0C25">
        <w:rPr>
          <w:rFonts w:eastAsia="Arial Unicode MS"/>
          <w:u w:color="000000"/>
        </w:rPr>
        <w:t>, etc.) and objects</w:t>
      </w:r>
      <w:r>
        <w:rPr>
          <w:rFonts w:eastAsia="Arial Unicode MS"/>
          <w:u w:color="000000"/>
        </w:rPr>
        <w:t xml:space="preserve"> in </w:t>
      </w:r>
      <w:r w:rsidRPr="00FF552D">
        <w:rPr>
          <w:rFonts w:eastAsia="Arial Unicode MS"/>
          <w:u w:val="single" w:color="000000"/>
        </w:rPr>
        <w:t>Vocabulary 1</w:t>
      </w:r>
      <w:r w:rsidRPr="00EA0C25">
        <w:rPr>
          <w:rFonts w:eastAsia="Arial Unicode MS"/>
          <w:u w:color="000000"/>
        </w:rPr>
        <w:t>. You will be asked to say what each image represents.</w:t>
      </w:r>
    </w:p>
    <w:p w:rsidR="00EF6499" w:rsidRDefault="00D527A8" w:rsidP="001D05DB">
      <w:pPr>
        <w:pStyle w:val="ListParagraph"/>
        <w:tabs>
          <w:tab w:val="clear" w:pos="1170"/>
          <w:tab w:val="left" w:pos="720"/>
        </w:tabs>
        <w:ind w:hanging="300"/>
        <w:rPr>
          <w:iCs/>
        </w:rPr>
      </w:pPr>
      <w:r>
        <w:rPr>
          <w:iCs/>
        </w:rPr>
        <w:t xml:space="preserve">Be prepared to role play Exercise 3. Take turns to present problems and solutions. You can also present some other problems or other solutions for the existing problems. Be prepared to discuss each solution with your conversation partner. </w:t>
      </w:r>
    </w:p>
    <w:p w:rsidR="00D527A8" w:rsidRDefault="00D527A8" w:rsidP="001D05DB">
      <w:pPr>
        <w:pStyle w:val="ListParagraph"/>
        <w:tabs>
          <w:tab w:val="clear" w:pos="1170"/>
          <w:tab w:val="left" w:pos="720"/>
        </w:tabs>
        <w:ind w:hanging="300"/>
        <w:rPr>
          <w:iCs/>
        </w:rPr>
      </w:pPr>
      <w:r>
        <w:rPr>
          <w:iCs/>
        </w:rPr>
        <w:t xml:space="preserve">Be prepared to role play Exercise 4. </w:t>
      </w:r>
    </w:p>
    <w:p w:rsidR="00D527A8" w:rsidRDefault="00D527A8" w:rsidP="001D05DB">
      <w:pPr>
        <w:pStyle w:val="ListParagraph"/>
        <w:tabs>
          <w:tab w:val="clear" w:pos="1170"/>
          <w:tab w:val="left" w:pos="720"/>
        </w:tabs>
        <w:ind w:hanging="300"/>
        <w:rPr>
          <w:iCs/>
        </w:rPr>
      </w:pPr>
      <w:r>
        <w:rPr>
          <w:iCs/>
        </w:rPr>
        <w:t xml:space="preserve">Be prepared to role play Exercise 5. </w:t>
      </w:r>
    </w:p>
    <w:p w:rsidR="00EF6499" w:rsidRPr="00AD41B9" w:rsidRDefault="00D527A8" w:rsidP="001D05DB">
      <w:pPr>
        <w:pStyle w:val="ListParagraph"/>
        <w:tabs>
          <w:tab w:val="clear" w:pos="1170"/>
          <w:tab w:val="left" w:pos="720"/>
        </w:tabs>
        <w:spacing w:after="120"/>
        <w:ind w:hanging="300"/>
        <w:rPr>
          <w:iCs/>
        </w:rPr>
      </w:pPr>
      <w:r>
        <w:rPr>
          <w:iCs/>
        </w:rPr>
        <w:lastRenderedPageBreak/>
        <w:t>Think about the problems you have faced in recent weeks/months/years and the solutions you have come up with. Discuss them with your conversation partner.</w:t>
      </w:r>
    </w:p>
    <w:p w:rsidR="00EF6499" w:rsidRDefault="00EF6499" w:rsidP="001D05DB">
      <w:pPr>
        <w:pStyle w:val="Heading1"/>
        <w:spacing w:before="0" w:after="120"/>
        <w:rPr>
          <w:b w:val="0"/>
          <w:lang w:val="en-US"/>
        </w:rPr>
      </w:pPr>
      <w:r>
        <w:rPr>
          <w:lang w:val="en-US"/>
        </w:rPr>
        <w:t>Homework for Tutorial</w:t>
      </w:r>
    </w:p>
    <w:p w:rsidR="00EF6499" w:rsidRPr="00792B19" w:rsidRDefault="00E30966" w:rsidP="001D05DB">
      <w:pPr>
        <w:pStyle w:val="ListParagraph"/>
        <w:tabs>
          <w:tab w:val="clear" w:pos="1170"/>
          <w:tab w:val="left" w:pos="720"/>
        </w:tabs>
        <w:ind w:hanging="300"/>
        <w:rPr>
          <w:iCs/>
        </w:rPr>
      </w:pPr>
      <w:r>
        <w:rPr>
          <w:b/>
          <w:bCs/>
        </w:rPr>
        <w:t xml:space="preserve">HAND IN: </w:t>
      </w:r>
      <w:r>
        <w:t>Complete</w:t>
      </w:r>
      <w:r w:rsidR="00EF6499">
        <w:t xml:space="preserve"> Exercise </w:t>
      </w:r>
      <w:r w:rsidR="00D527A8">
        <w:t>2</w:t>
      </w:r>
      <w:r>
        <w:t>.</w:t>
      </w:r>
    </w:p>
    <w:p w:rsidR="00EF6499" w:rsidRPr="00D527A8" w:rsidRDefault="00E30966" w:rsidP="001D05DB">
      <w:pPr>
        <w:pStyle w:val="ListParagraph"/>
        <w:tabs>
          <w:tab w:val="clear" w:pos="1170"/>
          <w:tab w:val="left" w:pos="720"/>
        </w:tabs>
        <w:ind w:hanging="300"/>
        <w:rPr>
          <w:iCs/>
        </w:rPr>
      </w:pPr>
      <w:r>
        <w:rPr>
          <w:b/>
          <w:bCs/>
        </w:rPr>
        <w:t xml:space="preserve">HAND IN: </w:t>
      </w:r>
      <w:r>
        <w:t xml:space="preserve">Complete </w:t>
      </w:r>
      <w:r w:rsidR="00EF6499">
        <w:rPr>
          <w:iCs/>
        </w:rPr>
        <w:t xml:space="preserve">Exercise </w:t>
      </w:r>
      <w:r w:rsidR="00D527A8">
        <w:rPr>
          <w:iCs/>
        </w:rPr>
        <w:t>3</w:t>
      </w:r>
      <w:r w:rsidR="00D527A8">
        <w:t>.</w:t>
      </w:r>
    </w:p>
    <w:p w:rsidR="00D527A8" w:rsidRPr="00E30966" w:rsidRDefault="00E30966" w:rsidP="001D05DB">
      <w:pPr>
        <w:pStyle w:val="ListParagraph"/>
        <w:tabs>
          <w:tab w:val="clear" w:pos="1170"/>
          <w:tab w:val="left" w:pos="720"/>
        </w:tabs>
        <w:ind w:hanging="300"/>
        <w:rPr>
          <w:b/>
          <w:bCs/>
          <w:iCs/>
        </w:rPr>
      </w:pPr>
      <w:r>
        <w:rPr>
          <w:b/>
          <w:bCs/>
        </w:rPr>
        <w:t xml:space="preserve">HAND IN: </w:t>
      </w:r>
      <w:r>
        <w:t xml:space="preserve">Write a letter to a younger sibling (real or imagined) who is about to study in college. You can find some templates for letter templates online by searching “Write a letter in Urdu”. You tell them what they </w:t>
      </w:r>
      <w:r>
        <w:rPr>
          <w:i/>
          <w:iCs/>
        </w:rPr>
        <w:t>should</w:t>
      </w:r>
      <w:r>
        <w:t xml:space="preserve"> be doing to get ready to do as they go to study away from home, what you </w:t>
      </w:r>
      <w:r>
        <w:rPr>
          <w:i/>
          <w:iCs/>
        </w:rPr>
        <w:t>have</w:t>
      </w:r>
      <w:r>
        <w:t xml:space="preserve"> to do (and they will have to do) in your daily life, and tell them a bit about your daily life in school. Write at least 20 sentences.</w:t>
      </w:r>
    </w:p>
    <w:p w:rsidR="00E30966" w:rsidRPr="00E30966" w:rsidRDefault="00E30966" w:rsidP="001D05DB">
      <w:pPr>
        <w:pStyle w:val="ListParagraph"/>
        <w:tabs>
          <w:tab w:val="clear" w:pos="1170"/>
          <w:tab w:val="left" w:pos="720"/>
        </w:tabs>
        <w:spacing w:after="120"/>
        <w:ind w:hanging="300"/>
        <w:rPr>
          <w:b/>
          <w:bCs/>
          <w:iCs/>
        </w:rPr>
      </w:pPr>
      <w:r>
        <w:rPr>
          <w:b/>
          <w:bCs/>
        </w:rPr>
        <w:t>HAND IN:</w:t>
      </w:r>
      <w:r>
        <w:t xml:space="preserve"> Write a dialogue between an office worker and a new intern. You can choose whatever workplace or make one up, such as a tech company, one from a show, etc. The worker details the intern’s new duties and gives recommendations on what they should do, as well as answers some of the intern’s questions. Write at least 20 lines.</w:t>
      </w:r>
    </w:p>
    <w:sectPr w:rsidR="00E30966" w:rsidRPr="00E30966" w:rsidSect="00EF649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8408F"/>
    <w:multiLevelType w:val="hybridMultilevel"/>
    <w:tmpl w:val="6138F748"/>
    <w:lvl w:ilvl="0" w:tplc="8B98E08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D40CD5"/>
    <w:multiLevelType w:val="hybridMultilevel"/>
    <w:tmpl w:val="F78C50A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6E20017D"/>
    <w:multiLevelType w:val="hybridMultilevel"/>
    <w:tmpl w:val="10B0ACBE"/>
    <w:lvl w:ilvl="0" w:tplc="9434243A">
      <w:start w:val="1"/>
      <w:numFmt w:val="bullet"/>
      <w:pStyle w:val="ListParagraph"/>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7214338E"/>
    <w:multiLevelType w:val="hybridMultilevel"/>
    <w:tmpl w:val="0A3635F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725D383B"/>
    <w:multiLevelType w:val="hybridMultilevel"/>
    <w:tmpl w:val="E7B0E3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744F5C6A"/>
    <w:multiLevelType w:val="hybridMultilevel"/>
    <w:tmpl w:val="25324948"/>
    <w:lvl w:ilvl="0" w:tplc="04100001">
      <w:start w:val="1"/>
      <w:numFmt w:val="bullet"/>
      <w:lvlText w:val=""/>
      <w:lvlJc w:val="left"/>
      <w:pPr>
        <w:ind w:left="780" w:hanging="360"/>
      </w:pPr>
      <w:rPr>
        <w:rFonts w:ascii="Symbol" w:hAnsi="Symbol" w:hint="default"/>
      </w:rPr>
    </w:lvl>
    <w:lvl w:ilvl="1" w:tplc="04100003">
      <w:start w:val="1"/>
      <w:numFmt w:val="bullet"/>
      <w:lvlText w:val="o"/>
      <w:lvlJc w:val="left"/>
      <w:pPr>
        <w:ind w:left="1500" w:hanging="360"/>
      </w:pPr>
      <w:rPr>
        <w:rFonts w:ascii="Courier New" w:hAnsi="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hint="default"/>
      </w:rPr>
    </w:lvl>
    <w:lvl w:ilvl="8" w:tplc="04100005">
      <w:start w:val="1"/>
      <w:numFmt w:val="bullet"/>
      <w:lvlText w:val=""/>
      <w:lvlJc w:val="left"/>
      <w:pPr>
        <w:ind w:left="6540" w:hanging="360"/>
      </w:pPr>
      <w:rPr>
        <w:rFonts w:ascii="Wingdings" w:hAnsi="Wingdings" w:hint="default"/>
      </w:rPr>
    </w:lvl>
  </w:abstractNum>
  <w:abstractNum w:abstractNumId="6" w15:restartNumberingAfterBreak="0">
    <w:nsid w:val="7A747463"/>
    <w:multiLevelType w:val="hybridMultilevel"/>
    <w:tmpl w:val="B42EE4A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7BE72AA2"/>
    <w:multiLevelType w:val="hybridMultilevel"/>
    <w:tmpl w:val="86FE52C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7"/>
  </w:num>
  <w:num w:numId="5">
    <w:abstractNumId w:val="6"/>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499"/>
    <w:rsid w:val="000107E2"/>
    <w:rsid w:val="00030AC4"/>
    <w:rsid w:val="0005689F"/>
    <w:rsid w:val="00074BA1"/>
    <w:rsid w:val="000C10EF"/>
    <w:rsid w:val="001B5119"/>
    <w:rsid w:val="001D05DB"/>
    <w:rsid w:val="00270526"/>
    <w:rsid w:val="00395F6E"/>
    <w:rsid w:val="003F225B"/>
    <w:rsid w:val="004571EF"/>
    <w:rsid w:val="00525994"/>
    <w:rsid w:val="00611961"/>
    <w:rsid w:val="00703150"/>
    <w:rsid w:val="0071330A"/>
    <w:rsid w:val="007D780F"/>
    <w:rsid w:val="008907BF"/>
    <w:rsid w:val="00927233"/>
    <w:rsid w:val="00957EAC"/>
    <w:rsid w:val="00A74EC0"/>
    <w:rsid w:val="00AD41B9"/>
    <w:rsid w:val="00CA70F7"/>
    <w:rsid w:val="00D43B07"/>
    <w:rsid w:val="00D527A8"/>
    <w:rsid w:val="00E30966"/>
    <w:rsid w:val="00E37267"/>
    <w:rsid w:val="00EC38B3"/>
    <w:rsid w:val="00EF6499"/>
    <w:rsid w:val="00F101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2C5BE3"/>
  <w15:chartTrackingRefBased/>
  <w15:docId w15:val="{93438275-6888-4083-8050-233F511C7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6499"/>
    <w:pPr>
      <w:spacing w:after="200" w:line="276" w:lineRule="auto"/>
    </w:pPr>
    <w:rPr>
      <w:rFonts w:ascii="Calibri" w:eastAsia="Times New Roman" w:hAnsi="Calibri" w:cs="Arial"/>
      <w:sz w:val="22"/>
      <w:szCs w:val="22"/>
      <w:lang w:val="it-IT"/>
    </w:rPr>
  </w:style>
  <w:style w:type="paragraph" w:styleId="Heading1">
    <w:name w:val="heading 1"/>
    <w:basedOn w:val="Normal"/>
    <w:next w:val="Normal"/>
    <w:link w:val="Heading1Char"/>
    <w:qFormat/>
    <w:rsid w:val="001D05DB"/>
    <w:pPr>
      <w:keepNext/>
      <w:keepLines/>
      <w:spacing w:before="240" w:after="0"/>
      <w:outlineLvl w:val="0"/>
    </w:pPr>
    <w:rPr>
      <w:rFonts w:asciiTheme="majorBidi" w:eastAsiaTheme="majorEastAsia" w:hAnsiTheme="majorBidi" w:cstheme="majorBidi"/>
      <w:b/>
      <w:sz w:val="32"/>
      <w:szCs w:val="32"/>
      <w:u w:val="single"/>
    </w:rPr>
  </w:style>
  <w:style w:type="paragraph" w:styleId="Heading2">
    <w:name w:val="heading 2"/>
    <w:basedOn w:val="Normal"/>
    <w:next w:val="Normal"/>
    <w:link w:val="Heading2Char"/>
    <w:unhideWhenUsed/>
    <w:qFormat/>
    <w:rsid w:val="001D05DB"/>
    <w:pPr>
      <w:keepNext/>
      <w:keepLines/>
      <w:spacing w:before="40" w:after="0"/>
      <w:outlineLvl w:val="1"/>
    </w:pPr>
    <w:rPr>
      <w:rFonts w:asciiTheme="majorBidi" w:eastAsiaTheme="majorEastAsia" w:hAnsiTheme="majorBid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6499"/>
    <w:rPr>
      <w:rFonts w:cs="Times New Roman"/>
      <w:color w:val="0000FF"/>
      <w:u w:val="single"/>
    </w:rPr>
  </w:style>
  <w:style w:type="paragraph" w:styleId="ListParagraph">
    <w:name w:val="List Paragraph"/>
    <w:basedOn w:val="Normal"/>
    <w:qFormat/>
    <w:rsid w:val="00EF6499"/>
    <w:pPr>
      <w:numPr>
        <w:numId w:val="1"/>
      </w:numPr>
      <w:tabs>
        <w:tab w:val="left" w:pos="1170"/>
      </w:tabs>
      <w:spacing w:after="0"/>
    </w:pPr>
    <w:rPr>
      <w:rFonts w:ascii="Times New Roman" w:hAnsi="Times New Roman" w:cs="Times New Roman"/>
      <w:lang w:val="en-US"/>
    </w:rPr>
  </w:style>
  <w:style w:type="character" w:styleId="FollowedHyperlink">
    <w:name w:val="FollowedHyperlink"/>
    <w:rsid w:val="00074BA1"/>
    <w:rPr>
      <w:color w:val="800080"/>
      <w:u w:val="single"/>
    </w:rPr>
  </w:style>
  <w:style w:type="paragraph" w:styleId="Title">
    <w:name w:val="Title"/>
    <w:basedOn w:val="Normal"/>
    <w:next w:val="Normal"/>
    <w:link w:val="TitleChar"/>
    <w:qFormat/>
    <w:rsid w:val="001D05DB"/>
    <w:pPr>
      <w:spacing w:after="0" w:line="240" w:lineRule="auto"/>
      <w:contextualSpacing/>
    </w:pPr>
    <w:rPr>
      <w:rFonts w:asciiTheme="majorBidi" w:eastAsiaTheme="majorEastAsia" w:hAnsiTheme="majorBidi" w:cstheme="majorBidi"/>
      <w:b/>
      <w:spacing w:val="-10"/>
      <w:kern w:val="28"/>
      <w:sz w:val="36"/>
      <w:szCs w:val="56"/>
    </w:rPr>
  </w:style>
  <w:style w:type="character" w:customStyle="1" w:styleId="TitleChar">
    <w:name w:val="Title Char"/>
    <w:basedOn w:val="DefaultParagraphFont"/>
    <w:link w:val="Title"/>
    <w:rsid w:val="001D05DB"/>
    <w:rPr>
      <w:rFonts w:asciiTheme="majorBidi" w:eastAsiaTheme="majorEastAsia" w:hAnsiTheme="majorBidi" w:cstheme="majorBidi"/>
      <w:b/>
      <w:spacing w:val="-10"/>
      <w:kern w:val="28"/>
      <w:sz w:val="36"/>
      <w:szCs w:val="56"/>
      <w:lang w:val="it-IT"/>
    </w:rPr>
  </w:style>
  <w:style w:type="paragraph" w:styleId="Subtitle">
    <w:name w:val="Subtitle"/>
    <w:basedOn w:val="Normal"/>
    <w:next w:val="Normal"/>
    <w:link w:val="SubtitleChar"/>
    <w:qFormat/>
    <w:rsid w:val="001D05DB"/>
    <w:pPr>
      <w:numPr>
        <w:ilvl w:val="1"/>
      </w:numPr>
      <w:spacing w:after="160"/>
    </w:pPr>
    <w:rPr>
      <w:rFonts w:asciiTheme="majorBidi" w:eastAsiaTheme="minorEastAsia" w:hAnsiTheme="majorBidi" w:cstheme="minorBidi"/>
      <w:color w:val="5A5A5A" w:themeColor="text1" w:themeTint="A5"/>
      <w:spacing w:val="15"/>
    </w:rPr>
  </w:style>
  <w:style w:type="character" w:customStyle="1" w:styleId="SubtitleChar">
    <w:name w:val="Subtitle Char"/>
    <w:basedOn w:val="DefaultParagraphFont"/>
    <w:link w:val="Subtitle"/>
    <w:rsid w:val="001D05DB"/>
    <w:rPr>
      <w:rFonts w:asciiTheme="majorBidi" w:eastAsiaTheme="minorEastAsia" w:hAnsiTheme="majorBidi" w:cstheme="minorBidi"/>
      <w:color w:val="5A5A5A" w:themeColor="text1" w:themeTint="A5"/>
      <w:spacing w:val="15"/>
      <w:sz w:val="22"/>
      <w:szCs w:val="22"/>
      <w:lang w:val="it-IT"/>
    </w:rPr>
  </w:style>
  <w:style w:type="character" w:customStyle="1" w:styleId="Heading1Char">
    <w:name w:val="Heading 1 Char"/>
    <w:basedOn w:val="DefaultParagraphFont"/>
    <w:link w:val="Heading1"/>
    <w:rsid w:val="001D05DB"/>
    <w:rPr>
      <w:rFonts w:asciiTheme="majorBidi" w:eastAsiaTheme="majorEastAsia" w:hAnsiTheme="majorBidi" w:cstheme="majorBidi"/>
      <w:b/>
      <w:sz w:val="32"/>
      <w:szCs w:val="32"/>
      <w:u w:val="single"/>
      <w:lang w:val="it-IT"/>
    </w:rPr>
  </w:style>
  <w:style w:type="character" w:customStyle="1" w:styleId="Heading2Char">
    <w:name w:val="Heading 2 Char"/>
    <w:basedOn w:val="DefaultParagraphFont"/>
    <w:link w:val="Heading2"/>
    <w:rsid w:val="001D05DB"/>
    <w:rPr>
      <w:rFonts w:asciiTheme="majorBidi" w:eastAsiaTheme="majorEastAsia" w:hAnsiTheme="majorBidi" w:cstheme="majorBidi"/>
      <w:b/>
      <w:sz w:val="28"/>
      <w:szCs w:val="2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ngmedia.fivecolleges.edu/strateg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ss.georgetown.edu/Book/Beginning-Urdu" TargetMode="External"/><Relationship Id="rId5" Type="http://schemas.openxmlformats.org/officeDocument/2006/relationships/hyperlink" Target="http://langmedia.fivecolleges.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600</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Five Colleges, Incorporated</Company>
  <LinksUpToDate>false</LinksUpToDate>
  <CharactersWithSpaces>3655</CharactersWithSpaces>
  <SharedDoc>false</SharedDoc>
  <HLinks>
    <vt:vector size="6" baseType="variant">
      <vt:variant>
        <vt:i4>3866662</vt:i4>
      </vt:variant>
      <vt:variant>
        <vt:i4>0</vt:i4>
      </vt:variant>
      <vt:variant>
        <vt:i4>0</vt:i4>
      </vt:variant>
      <vt:variant>
        <vt:i4>5</vt:i4>
      </vt:variant>
      <vt:variant>
        <vt:lpwstr>http://langmedia.fivecolleges.edu/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fcprojects</dc:creator>
  <cp:keywords/>
  <cp:lastModifiedBy>Karla Carruth</cp:lastModifiedBy>
  <cp:revision>7</cp:revision>
  <dcterms:created xsi:type="dcterms:W3CDTF">2017-12-18T16:00:00Z</dcterms:created>
  <dcterms:modified xsi:type="dcterms:W3CDTF">2023-08-02T13:40:00Z</dcterms:modified>
</cp:coreProperties>
</file>