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BC" w:rsidRPr="00EA0C25" w:rsidRDefault="003E57BC" w:rsidP="002076C3">
      <w:pPr>
        <w:pStyle w:val="Title"/>
        <w:spacing w:line="276" w:lineRule="auto"/>
        <w:rPr>
          <w:b w:val="0"/>
          <w:lang w:val="en-US"/>
        </w:rPr>
      </w:pPr>
      <w:r w:rsidRPr="00EA0C25">
        <w:rPr>
          <w:lang w:val="en-US"/>
        </w:rPr>
        <w:t>Urdu Study Guide 36</w:t>
      </w:r>
    </w:p>
    <w:p w:rsidR="003E57BC" w:rsidRPr="00EA0C25" w:rsidRDefault="003E57BC" w:rsidP="002076C3">
      <w:pPr>
        <w:pStyle w:val="Subtitle"/>
        <w:spacing w:after="120"/>
        <w:rPr>
          <w:lang w:val="en-US"/>
        </w:rPr>
      </w:pPr>
      <w:r w:rsidRPr="00EA0C25">
        <w:rPr>
          <w:lang w:val="en-US"/>
        </w:rPr>
        <w:t>Five College Center</w:t>
      </w:r>
      <w:r w:rsidR="003F4FDA">
        <w:rPr>
          <w:lang w:val="en-US"/>
        </w:rPr>
        <w:t xml:space="preserve"> for </w:t>
      </w:r>
      <w:r w:rsidRPr="00EA0C25">
        <w:rPr>
          <w:lang w:val="en-US"/>
        </w:rPr>
        <w:t>World Languages</w:t>
      </w:r>
    </w:p>
    <w:p w:rsidR="003E57BC" w:rsidRPr="00E6724F" w:rsidRDefault="003E57BC" w:rsidP="002076C3">
      <w:pPr>
        <w:pStyle w:val="Subtitle"/>
        <w:spacing w:after="120"/>
        <w:rPr>
          <w:rFonts w:asciiTheme="minorHAnsi" w:hAnsiTheme="minorHAnsi"/>
          <w:lang w:val="en-US"/>
        </w:rPr>
      </w:pPr>
      <w:r w:rsidRPr="00EA0C25">
        <w:rPr>
          <w:lang w:val="en-US"/>
        </w:rPr>
        <w:t xml:space="preserve">Available online at </w:t>
      </w:r>
      <w:hyperlink r:id="rId7" w:history="1">
        <w:r w:rsidRPr="00EA0C25">
          <w:rPr>
            <w:rStyle w:val="Hyperlink"/>
            <w:rFonts w:ascii="Times New Roman" w:hAnsi="Times New Roman"/>
            <w:b/>
            <w:bCs/>
            <w:lang w:val="en-US"/>
          </w:rPr>
          <w:t>http://langmedia.fivecolleges.edu</w:t>
        </w:r>
      </w:hyperlink>
      <w:r w:rsidRPr="00EA0C25">
        <w:rPr>
          <w:lang w:val="en-US"/>
        </w:rPr>
        <w:tab/>
        <w:t xml:space="preserve">     </w:t>
      </w:r>
      <w:r w:rsidR="000613B5">
        <w:rPr>
          <w:lang w:val="en-US"/>
        </w:rPr>
        <w:t xml:space="preserve">Version Date: </w:t>
      </w:r>
      <w:r w:rsidR="00E6724F">
        <w:rPr>
          <w:lang w:val="en-US"/>
        </w:rPr>
        <w:t>August 2023</w:t>
      </w:r>
    </w:p>
    <w:p w:rsidR="003E57BC" w:rsidRPr="00EA0C25" w:rsidRDefault="003E57BC" w:rsidP="002076C3">
      <w:pPr>
        <w:pStyle w:val="Heading1"/>
        <w:spacing w:before="0" w:after="120"/>
        <w:rPr>
          <w:b w:val="0"/>
          <w:lang w:val="en-US"/>
        </w:rPr>
      </w:pPr>
      <w:r w:rsidRPr="00EA0C25">
        <w:rPr>
          <w:lang w:val="en-US"/>
        </w:rPr>
        <w:t>Materials for this Study Guide</w:t>
      </w:r>
    </w:p>
    <w:p w:rsidR="002076C3" w:rsidRPr="006B234C" w:rsidRDefault="002076C3" w:rsidP="002076C3">
      <w:pPr>
        <w:numPr>
          <w:ilvl w:val="0"/>
          <w:numId w:val="7"/>
        </w:numPr>
        <w:tabs>
          <w:tab w:val="left" w:pos="720"/>
          <w:tab w:val="left" w:pos="1170"/>
        </w:tabs>
        <w:spacing w:after="0"/>
        <w:rPr>
          <w:rFonts w:asciiTheme="majorBidi" w:eastAsiaTheme="majorEastAsia" w:hAnsiTheme="majorBidi" w:cstheme="majorBidi"/>
          <w:iCs/>
          <w:color w:val="0000FF"/>
          <w:u w:val="single"/>
        </w:rPr>
      </w:pPr>
      <w:r w:rsidRPr="006B234C">
        <w:rPr>
          <w:rFonts w:asciiTheme="majorBidi" w:hAnsiTheme="majorBidi" w:cstheme="majorBidi"/>
          <w:i/>
        </w:rPr>
        <w:t xml:space="preserve">Beginning Urdu: A Complete Course </w:t>
      </w:r>
      <w:r w:rsidRPr="006B234C">
        <w:rPr>
          <w:rFonts w:asciiTheme="majorBidi" w:hAnsiTheme="majorBidi" w:cstheme="majorBidi"/>
          <w:iCs/>
        </w:rPr>
        <w:t xml:space="preserve">(and </w:t>
      </w:r>
      <w:hyperlink r:id="rId8" w:history="1">
        <w:r w:rsidRPr="006B234C">
          <w:rPr>
            <w:rFonts w:asciiTheme="majorBidi" w:eastAsiaTheme="majorEastAsia" w:hAnsiTheme="majorBidi" w:cstheme="majorBidi"/>
            <w:iCs/>
            <w:color w:val="0000FF"/>
            <w:u w:val="single"/>
          </w:rPr>
          <w:t>accompanying audio recordings under "Additional Resources"</w:t>
        </w:r>
      </w:hyperlink>
    </w:p>
    <w:p w:rsidR="001833EF" w:rsidRPr="002076C3" w:rsidRDefault="003E57BC" w:rsidP="002076C3">
      <w:pPr>
        <w:pStyle w:val="ListParagraph"/>
        <w:numPr>
          <w:ilvl w:val="1"/>
          <w:numId w:val="7"/>
        </w:numPr>
        <w:spacing w:after="0"/>
        <w:rPr>
          <w:rFonts w:ascii="Times New Roman" w:hAnsi="Times New Roman" w:cs="Times New Roman"/>
          <w:i/>
          <w:iCs/>
          <w:u w:val="single"/>
        </w:rPr>
      </w:pPr>
      <w:r w:rsidRPr="002076C3">
        <w:rPr>
          <w:rFonts w:ascii="Times New Roman" w:hAnsi="Times New Roman" w:cs="Times New Roman"/>
          <w:iCs/>
          <w:lang w:val="en-US"/>
        </w:rPr>
        <w:t xml:space="preserve">Unit VI: Chapter 27: Rules and Regulations: </w:t>
      </w:r>
      <w:r w:rsidRPr="002076C3">
        <w:rPr>
          <w:rFonts w:ascii="Times New Roman" w:hAnsi="Times New Roman" w:cs="Times New Roman"/>
          <w:iCs/>
          <w:u w:val="single"/>
          <w:lang w:val="en-US"/>
        </w:rPr>
        <w:t xml:space="preserve">The Verb </w:t>
      </w:r>
      <w:proofErr w:type="spellStart"/>
      <w:r w:rsidRPr="002076C3">
        <w:rPr>
          <w:rFonts w:ascii="Times New Roman" w:hAnsi="Times New Roman" w:cs="Times New Roman"/>
          <w:i/>
          <w:u w:val="single"/>
          <w:lang w:val="en-US"/>
        </w:rPr>
        <w:t>sakn</w:t>
      </w:r>
      <w:proofErr w:type="spellEnd"/>
      <w:r w:rsidR="00604614" w:rsidRPr="002076C3">
        <w:rPr>
          <w:rFonts w:ascii="Times New Roman" w:hAnsi="Times New Roman" w:cs="Times New Roman"/>
          <w:i/>
          <w:u w:val="single"/>
        </w:rPr>
        <w:t>ā</w:t>
      </w:r>
      <w:r w:rsidR="00604614" w:rsidRPr="002076C3">
        <w:rPr>
          <w:rFonts w:ascii="Times New Roman" w:hAnsi="Times New Roman" w:cs="Times New Roman"/>
          <w:iCs/>
          <w:lang w:val="en-US"/>
        </w:rPr>
        <w:t xml:space="preserve">, </w:t>
      </w:r>
      <w:r w:rsidR="00604614" w:rsidRPr="002076C3">
        <w:rPr>
          <w:rFonts w:ascii="Times New Roman" w:hAnsi="Times New Roman" w:cs="Times New Roman"/>
          <w:iCs/>
          <w:u w:val="single"/>
          <w:lang w:val="en-US"/>
        </w:rPr>
        <w:t>The V-</w:t>
      </w:r>
      <w:proofErr w:type="spellStart"/>
      <w:r w:rsidR="00604614" w:rsidRPr="002076C3">
        <w:rPr>
          <w:rFonts w:ascii="Times New Roman" w:hAnsi="Times New Roman" w:cs="Times New Roman"/>
          <w:i/>
          <w:u w:val="single"/>
          <w:lang w:val="en-US"/>
        </w:rPr>
        <w:t>ne</w:t>
      </w:r>
      <w:proofErr w:type="spellEnd"/>
      <w:r w:rsidR="00604614" w:rsidRPr="002076C3">
        <w:rPr>
          <w:rFonts w:ascii="Times New Roman" w:hAnsi="Times New Roman" w:cs="Times New Roman"/>
          <w:i/>
          <w:u w:val="single"/>
          <w:lang w:val="en-US"/>
        </w:rPr>
        <w:t xml:space="preserve"> den</w:t>
      </w:r>
      <w:r w:rsidR="00604614" w:rsidRPr="002076C3">
        <w:rPr>
          <w:rFonts w:ascii="Times New Roman" w:hAnsi="Times New Roman" w:cs="Times New Roman"/>
          <w:i/>
          <w:u w:val="single"/>
        </w:rPr>
        <w:t>ā</w:t>
      </w:r>
      <w:r w:rsidR="007109F2" w:rsidRPr="002076C3">
        <w:rPr>
          <w:rFonts w:ascii="Times New Roman" w:hAnsi="Times New Roman" w:cs="Times New Roman"/>
          <w:i/>
        </w:rPr>
        <w:t xml:space="preserve">, </w:t>
      </w:r>
      <w:r w:rsidR="007109F2" w:rsidRPr="002076C3">
        <w:rPr>
          <w:rFonts w:ascii="Times New Roman" w:hAnsi="Times New Roman" w:cs="Times New Roman"/>
          <w:i/>
          <w:iCs/>
          <w:u w:val="single"/>
          <w:lang w:val="en-US"/>
        </w:rPr>
        <w:t xml:space="preserve">The Verb </w:t>
      </w:r>
      <w:r w:rsidR="007109F2" w:rsidRPr="002076C3">
        <w:rPr>
          <w:rFonts w:ascii="Times New Roman" w:hAnsi="Times New Roman" w:cs="Times New Roman"/>
          <w:i/>
          <w:u w:val="single"/>
          <w:lang w:val="en-US"/>
        </w:rPr>
        <w:t>p</w:t>
      </w:r>
      <w:r w:rsidR="007109F2" w:rsidRPr="002076C3">
        <w:rPr>
          <w:rFonts w:ascii="Times New Roman" w:hAnsi="Times New Roman" w:cs="Times New Roman"/>
          <w:i/>
          <w:u w:val="single"/>
        </w:rPr>
        <w:t>ānā</w:t>
      </w:r>
      <w:r w:rsidR="007109F2" w:rsidRPr="002076C3">
        <w:rPr>
          <w:rFonts w:ascii="Times New Roman" w:hAnsi="Times New Roman" w:cs="Times New Roman"/>
          <w:i/>
          <w:iCs/>
        </w:rPr>
        <w:t xml:space="preserve">, </w:t>
      </w:r>
      <w:r w:rsidR="007109F2" w:rsidRPr="002076C3">
        <w:rPr>
          <w:rFonts w:ascii="Times New Roman" w:hAnsi="Times New Roman" w:cs="Times New Roman"/>
          <w:i/>
          <w:iCs/>
          <w:u w:val="single"/>
        </w:rPr>
        <w:t xml:space="preserve">Using </w:t>
      </w:r>
      <w:proofErr w:type="gramStart"/>
      <w:r w:rsidR="007109F2" w:rsidRPr="002076C3">
        <w:rPr>
          <w:rFonts w:ascii="Times New Roman" w:hAnsi="Times New Roman" w:cs="Times New Roman"/>
          <w:i/>
          <w:iCs/>
          <w:u w:val="single"/>
        </w:rPr>
        <w:t>The</w:t>
      </w:r>
      <w:proofErr w:type="gramEnd"/>
      <w:r w:rsidR="007109F2" w:rsidRPr="002076C3">
        <w:rPr>
          <w:rFonts w:ascii="Times New Roman" w:hAnsi="Times New Roman" w:cs="Times New Roman"/>
          <w:i/>
          <w:iCs/>
          <w:u w:val="single"/>
        </w:rPr>
        <w:t xml:space="preserve"> Verb </w:t>
      </w:r>
      <w:r w:rsidR="007109F2" w:rsidRPr="002076C3">
        <w:rPr>
          <w:rFonts w:ascii="Times New Roman" w:hAnsi="Times New Roman" w:cs="Times New Roman"/>
          <w:i/>
          <w:u w:val="single"/>
          <w:lang w:val="en-US"/>
        </w:rPr>
        <w:t>p</w:t>
      </w:r>
      <w:r w:rsidR="007109F2" w:rsidRPr="002076C3">
        <w:rPr>
          <w:rFonts w:ascii="Times New Roman" w:hAnsi="Times New Roman" w:cs="Times New Roman"/>
          <w:i/>
          <w:u w:val="single"/>
        </w:rPr>
        <w:t>ānā</w:t>
      </w:r>
      <w:r w:rsidR="007109F2" w:rsidRPr="002076C3">
        <w:rPr>
          <w:rFonts w:ascii="Times New Roman" w:hAnsi="Times New Roman" w:cs="Times New Roman"/>
          <w:i/>
          <w:iCs/>
          <w:u w:val="single"/>
        </w:rPr>
        <w:t xml:space="preserve"> Independently</w:t>
      </w:r>
    </w:p>
    <w:p w:rsidR="002076C3" w:rsidRPr="00A60DFF" w:rsidRDefault="002076C3" w:rsidP="002076C3">
      <w:pPr>
        <w:pStyle w:val="ListParagraph"/>
        <w:numPr>
          <w:ilvl w:val="0"/>
          <w:numId w:val="7"/>
        </w:numPr>
        <w:tabs>
          <w:tab w:val="left" w:pos="1170"/>
        </w:tabs>
        <w:spacing w:after="120"/>
        <w:rPr>
          <w:rFonts w:asciiTheme="majorBidi" w:hAnsiTheme="majorBidi" w:cstheme="majorBidi"/>
          <w:iCs/>
          <w:lang w:val="en"/>
        </w:rPr>
      </w:pPr>
      <w:hyperlink r:id="rId9" w:history="1">
        <w:r w:rsidRPr="006B234C">
          <w:rPr>
            <w:rStyle w:val="Hyperlink"/>
            <w:rFonts w:asciiTheme="majorBidi" w:hAnsiTheme="majorBidi" w:cstheme="majorBidi"/>
            <w:i/>
            <w:iCs/>
          </w:rPr>
          <w:t>Language Learning Strategies and Tools on LangMedia</w:t>
        </w:r>
      </w:hyperlink>
    </w:p>
    <w:p w:rsidR="003E57BC" w:rsidRPr="00E6724F" w:rsidRDefault="003E57BC" w:rsidP="002076C3">
      <w:pPr>
        <w:pStyle w:val="Heading1"/>
        <w:spacing w:before="0" w:after="120"/>
        <w:rPr>
          <w:rFonts w:asciiTheme="majorHAnsi" w:hAnsiTheme="majorHAnsi"/>
          <w:lang w:val="en-US"/>
        </w:rPr>
      </w:pPr>
      <w:r w:rsidRPr="00EA0C25">
        <w:rPr>
          <w:lang w:val="en-US"/>
        </w:rPr>
        <w:t xml:space="preserve">Assignments for Independent Study </w:t>
      </w:r>
    </w:p>
    <w:p w:rsidR="003E57BC" w:rsidRPr="00EA0C25" w:rsidRDefault="00604614" w:rsidP="002076C3">
      <w:pPr>
        <w:pStyle w:val="Heading2"/>
        <w:spacing w:before="0" w:after="120"/>
        <w:rPr>
          <w:lang w:val="en-US"/>
        </w:rPr>
      </w:pPr>
      <w:r w:rsidRPr="00EA0C25">
        <w:rPr>
          <w:lang w:val="en-US"/>
        </w:rPr>
        <w:t xml:space="preserve">The Verb </w:t>
      </w:r>
      <w:proofErr w:type="spellStart"/>
      <w:r w:rsidRPr="00EA0C25">
        <w:rPr>
          <w:i/>
          <w:lang w:val="en-US"/>
        </w:rPr>
        <w:t>sakn</w:t>
      </w:r>
      <w:proofErr w:type="spellEnd"/>
      <w:r w:rsidRPr="00EA0C25">
        <w:rPr>
          <w:i/>
        </w:rPr>
        <w:t>ā</w:t>
      </w:r>
      <w:r w:rsidRPr="00EA0C25">
        <w:rPr>
          <w:lang w:val="en-US"/>
        </w:rPr>
        <w:t>, V-</w:t>
      </w:r>
      <w:proofErr w:type="spellStart"/>
      <w:r w:rsidRPr="00EA0C25">
        <w:rPr>
          <w:i/>
          <w:lang w:val="en-US"/>
        </w:rPr>
        <w:t>ne</w:t>
      </w:r>
      <w:proofErr w:type="spellEnd"/>
      <w:r w:rsidRPr="00EA0C25">
        <w:rPr>
          <w:i/>
          <w:lang w:val="en-US"/>
        </w:rPr>
        <w:t xml:space="preserve"> den</w:t>
      </w:r>
      <w:r w:rsidRPr="00EA0C25">
        <w:rPr>
          <w:i/>
        </w:rPr>
        <w:t>ā</w:t>
      </w:r>
    </w:p>
    <w:p w:rsidR="003E57BC" w:rsidRPr="00EA0C25" w:rsidRDefault="00604614"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Step 1: Read the section </w:t>
      </w:r>
      <w:r w:rsidRPr="00EA0C25">
        <w:rPr>
          <w:rFonts w:ascii="Times New Roman" w:hAnsi="Times New Roman" w:cs="Times New Roman"/>
          <w:iCs/>
          <w:u w:val="single"/>
          <w:lang w:val="en-US"/>
        </w:rPr>
        <w:t xml:space="preserve">The Verb </w:t>
      </w:r>
      <w:proofErr w:type="spellStart"/>
      <w:r w:rsidRPr="00EA0C25">
        <w:rPr>
          <w:rFonts w:ascii="Times New Roman" w:hAnsi="Times New Roman" w:cs="Times New Roman"/>
          <w:i/>
          <w:u w:val="single"/>
          <w:lang w:val="en-US"/>
        </w:rPr>
        <w:t>sakn</w:t>
      </w:r>
      <w:proofErr w:type="spellEnd"/>
      <w:r w:rsidRPr="00EA0C25">
        <w:rPr>
          <w:rFonts w:ascii="Times New Roman" w:hAnsi="Times New Roman" w:cs="Times New Roman"/>
          <w:i/>
          <w:u w:val="single"/>
        </w:rPr>
        <w:t>ā</w:t>
      </w:r>
      <w:r w:rsidR="00E6724F">
        <w:rPr>
          <w:rFonts w:ascii="Times New Roman" w:hAnsi="Times New Roman" w:cs="Times New Roman"/>
          <w:iCs/>
        </w:rPr>
        <w:t>, pg. 380</w:t>
      </w:r>
      <w:r w:rsidRPr="00EA0C25">
        <w:rPr>
          <w:rFonts w:ascii="Times New Roman" w:hAnsi="Times New Roman" w:cs="Times New Roman"/>
          <w:iCs/>
        </w:rPr>
        <w:t xml:space="preserve">. What is the usage of the verb </w:t>
      </w:r>
      <w:proofErr w:type="spellStart"/>
      <w:r w:rsidRPr="00EA0C25">
        <w:rPr>
          <w:rFonts w:ascii="Times New Roman" w:hAnsi="Times New Roman" w:cs="Times New Roman"/>
          <w:i/>
          <w:lang w:val="en-US"/>
        </w:rPr>
        <w:t>sakn</w:t>
      </w:r>
      <w:proofErr w:type="spellEnd"/>
      <w:r w:rsidRPr="00EA0C25">
        <w:rPr>
          <w:rFonts w:ascii="Times New Roman" w:hAnsi="Times New Roman" w:cs="Times New Roman"/>
          <w:i/>
        </w:rPr>
        <w:t>ā</w:t>
      </w:r>
      <w:r w:rsidRPr="00EA0C25">
        <w:rPr>
          <w:rFonts w:ascii="Times New Roman" w:hAnsi="Times New Roman" w:cs="Times New Roman"/>
          <w:iCs/>
        </w:rPr>
        <w:t xml:space="preserve">? How is it formed? </w:t>
      </w:r>
      <w:r w:rsidR="00E6724F">
        <w:rPr>
          <w:rFonts w:ascii="Times New Roman" w:hAnsi="Times New Roman" w:cs="Times New Roman"/>
          <w:iCs/>
        </w:rPr>
        <w:t>Try to form a few phrases of your own using</w:t>
      </w:r>
      <w:r w:rsidR="0041260A" w:rsidRPr="00EA0C25">
        <w:rPr>
          <w:rFonts w:ascii="Times New Roman" w:hAnsi="Times New Roman" w:cs="Times New Roman"/>
          <w:iCs/>
        </w:rPr>
        <w:t xml:space="preserve"> </w:t>
      </w:r>
      <w:proofErr w:type="spellStart"/>
      <w:r w:rsidR="0041260A" w:rsidRPr="00EA0C25">
        <w:rPr>
          <w:rFonts w:ascii="Times New Roman" w:hAnsi="Times New Roman" w:cs="Times New Roman"/>
          <w:i/>
          <w:lang w:val="en-US"/>
        </w:rPr>
        <w:t>sakn</w:t>
      </w:r>
      <w:proofErr w:type="spellEnd"/>
      <w:r w:rsidR="0041260A" w:rsidRPr="00EA0C25">
        <w:rPr>
          <w:rFonts w:ascii="Times New Roman" w:hAnsi="Times New Roman" w:cs="Times New Roman"/>
          <w:i/>
        </w:rPr>
        <w:t>ā</w:t>
      </w:r>
      <w:r w:rsidR="0041260A" w:rsidRPr="00EA0C25">
        <w:rPr>
          <w:rFonts w:ascii="Times New Roman" w:hAnsi="Times New Roman" w:cs="Times New Roman"/>
          <w:iCs/>
        </w:rPr>
        <w:t xml:space="preserve">. </w:t>
      </w:r>
    </w:p>
    <w:p w:rsidR="0041260A" w:rsidRPr="00EA0C25" w:rsidRDefault="0041260A"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Step 2: How </w:t>
      </w:r>
      <w:proofErr w:type="spellStart"/>
      <w:r w:rsidRPr="00EA0C25">
        <w:rPr>
          <w:rFonts w:ascii="Times New Roman" w:hAnsi="Times New Roman" w:cs="Times New Roman"/>
          <w:i/>
          <w:lang w:val="en-US"/>
        </w:rPr>
        <w:t>sakn</w:t>
      </w:r>
      <w:proofErr w:type="spellEnd"/>
      <w:r w:rsidRPr="00EA0C25">
        <w:rPr>
          <w:rFonts w:ascii="Times New Roman" w:hAnsi="Times New Roman" w:cs="Times New Roman"/>
          <w:i/>
        </w:rPr>
        <w:t>ā</w:t>
      </w:r>
      <w:r w:rsidRPr="00EA0C25">
        <w:rPr>
          <w:rFonts w:ascii="Times New Roman" w:hAnsi="Times New Roman" w:cs="Times New Roman"/>
          <w:iCs/>
        </w:rPr>
        <w:t xml:space="preserve"> is negated? Write down more negative sentences using the verb </w:t>
      </w:r>
      <w:proofErr w:type="spellStart"/>
      <w:r w:rsidRPr="00EA0C25">
        <w:rPr>
          <w:rFonts w:ascii="Times New Roman" w:hAnsi="Times New Roman" w:cs="Times New Roman"/>
          <w:i/>
          <w:lang w:val="en-US"/>
        </w:rPr>
        <w:t>sakn</w:t>
      </w:r>
      <w:proofErr w:type="spellEnd"/>
      <w:r w:rsidRPr="00EA0C25">
        <w:rPr>
          <w:rFonts w:ascii="Times New Roman" w:hAnsi="Times New Roman" w:cs="Times New Roman"/>
          <w:i/>
        </w:rPr>
        <w:t xml:space="preserve">ā. </w:t>
      </w:r>
    </w:p>
    <w:p w:rsidR="00604614" w:rsidRPr="00EA0C25" w:rsidRDefault="00CD2473"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Step 3: </w:t>
      </w:r>
      <w:r w:rsidR="00772669" w:rsidRPr="00EA0C25">
        <w:rPr>
          <w:rFonts w:ascii="Times New Roman" w:hAnsi="Times New Roman" w:cs="Times New Roman"/>
          <w:lang w:val="en-US"/>
        </w:rPr>
        <w:t xml:space="preserve">Read the section </w:t>
      </w:r>
      <w:r w:rsidR="00772669" w:rsidRPr="00E6724F">
        <w:rPr>
          <w:rFonts w:ascii="Times New Roman" w:hAnsi="Times New Roman" w:cs="Times New Roman"/>
          <w:iCs/>
          <w:u w:val="single"/>
          <w:lang w:val="en-US"/>
        </w:rPr>
        <w:t>V-</w:t>
      </w:r>
      <w:r w:rsidR="00772669" w:rsidRPr="00E6724F">
        <w:rPr>
          <w:rFonts w:ascii="Times New Roman" w:hAnsi="Times New Roman" w:cs="Times New Roman"/>
          <w:i/>
          <w:u w:val="single"/>
          <w:lang w:val="en-US"/>
        </w:rPr>
        <w:t>ne den</w:t>
      </w:r>
      <w:r w:rsidR="00772669" w:rsidRPr="00E6724F">
        <w:rPr>
          <w:rFonts w:ascii="Times New Roman" w:hAnsi="Times New Roman" w:cs="Times New Roman"/>
          <w:i/>
          <w:u w:val="single"/>
        </w:rPr>
        <w:t>ā</w:t>
      </w:r>
      <w:r w:rsidR="00E6724F">
        <w:rPr>
          <w:rFonts w:ascii="Times New Roman" w:hAnsi="Times New Roman" w:cs="Times New Roman"/>
          <w:iCs/>
        </w:rPr>
        <w:t>, pg. 381.</w:t>
      </w:r>
      <w:r w:rsidR="00772669" w:rsidRPr="00EA0C25">
        <w:rPr>
          <w:rFonts w:ascii="Times New Roman" w:hAnsi="Times New Roman" w:cs="Times New Roman"/>
          <w:iCs/>
        </w:rPr>
        <w:t xml:space="preserve"> </w:t>
      </w:r>
      <w:r w:rsidR="00E6724F">
        <w:rPr>
          <w:rFonts w:ascii="Times New Roman" w:hAnsi="Times New Roman" w:cs="Times New Roman"/>
          <w:iCs/>
        </w:rPr>
        <w:t>This is how you say “To let someone do V” in Urdu. Note how it differs from English and closely study the exmaples.</w:t>
      </w:r>
    </w:p>
    <w:p w:rsidR="002D3547" w:rsidRPr="00EA0C25" w:rsidRDefault="00772669"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 xml:space="preserve">Step 4: Study </w:t>
      </w:r>
      <w:r w:rsidRPr="00EA0C25">
        <w:rPr>
          <w:rFonts w:ascii="Times New Roman" w:hAnsi="Times New Roman" w:cs="Times New Roman"/>
          <w:iCs/>
          <w:u w:val="single"/>
        </w:rPr>
        <w:t>Vocabulary 1</w:t>
      </w:r>
      <w:r w:rsidRPr="00EA0C25">
        <w:rPr>
          <w:rFonts w:ascii="Times New Roman" w:hAnsi="Times New Roman" w:cs="Times New Roman"/>
          <w:iCs/>
        </w:rPr>
        <w:t>. Cover the English translation and try to guess meanning of the words only reading them in their Urdu transcripts.</w:t>
      </w:r>
      <w:r w:rsidR="002D3547" w:rsidRPr="00EA0C25">
        <w:rPr>
          <w:rFonts w:ascii="Times New Roman" w:hAnsi="Times New Roman" w:cs="Times New Roman"/>
          <w:iCs/>
        </w:rPr>
        <w:t xml:space="preserve"> Make flashcards</w:t>
      </w:r>
      <w:r w:rsidR="00E6724F">
        <w:rPr>
          <w:rFonts w:ascii="Times New Roman" w:hAnsi="Times New Roman" w:cs="Times New Roman"/>
          <w:iCs/>
        </w:rPr>
        <w:t xml:space="preserve"> and memorize as many of them as you can</w:t>
      </w:r>
      <w:r w:rsidR="002D3547" w:rsidRPr="00EA0C25">
        <w:rPr>
          <w:rFonts w:ascii="Times New Roman" w:hAnsi="Times New Roman" w:cs="Times New Roman"/>
          <w:iCs/>
        </w:rPr>
        <w:t xml:space="preserve">. </w:t>
      </w:r>
    </w:p>
    <w:p w:rsidR="0041220A" w:rsidRPr="00EA0C25" w:rsidRDefault="0041220A"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 xml:space="preserve">Step </w:t>
      </w:r>
      <w:r w:rsidR="002076C3">
        <w:rPr>
          <w:rFonts w:ascii="Times New Roman" w:hAnsi="Times New Roman" w:cs="Times New Roman"/>
          <w:iCs/>
        </w:rPr>
        <w:t>5</w:t>
      </w:r>
      <w:r w:rsidRPr="00EA0C25">
        <w:rPr>
          <w:rFonts w:ascii="Times New Roman" w:hAnsi="Times New Roman" w:cs="Times New Roman"/>
          <w:iCs/>
        </w:rPr>
        <w:t>: Complete Exercise 2</w:t>
      </w:r>
      <w:r w:rsidR="00E6724F">
        <w:rPr>
          <w:rFonts w:ascii="Times New Roman" w:hAnsi="Times New Roman" w:cs="Times New Roman"/>
          <w:iCs/>
        </w:rPr>
        <w:t>, pg. 383</w:t>
      </w:r>
      <w:r w:rsidRPr="00EA0C25">
        <w:rPr>
          <w:rFonts w:ascii="Times New Roman" w:hAnsi="Times New Roman" w:cs="Times New Roman"/>
          <w:iCs/>
        </w:rPr>
        <w:t>. Translate the sente</w:t>
      </w:r>
      <w:r w:rsidR="007109F2">
        <w:rPr>
          <w:rFonts w:ascii="Times New Roman" w:hAnsi="Times New Roman" w:cs="Times New Roman"/>
          <w:iCs/>
        </w:rPr>
        <w:t>n</w:t>
      </w:r>
      <w:r w:rsidRPr="00EA0C25">
        <w:rPr>
          <w:rFonts w:ascii="Times New Roman" w:hAnsi="Times New Roman" w:cs="Times New Roman"/>
          <w:iCs/>
        </w:rPr>
        <w:t>ces in</w:t>
      </w:r>
      <w:r w:rsidR="00E6724F">
        <w:rPr>
          <w:rFonts w:ascii="Times New Roman" w:hAnsi="Times New Roman" w:cs="Times New Roman"/>
          <w:iCs/>
        </w:rPr>
        <w:t>to</w:t>
      </w:r>
      <w:r w:rsidRPr="00EA0C25">
        <w:rPr>
          <w:rFonts w:ascii="Times New Roman" w:hAnsi="Times New Roman" w:cs="Times New Roman"/>
          <w:iCs/>
        </w:rPr>
        <w:t xml:space="preserve"> Urdu</w:t>
      </w:r>
      <w:r w:rsidR="007109F2">
        <w:rPr>
          <w:rFonts w:ascii="Times New Roman" w:hAnsi="Times New Roman" w:cs="Times New Roman"/>
          <w:iCs/>
        </w:rPr>
        <w:t>.</w:t>
      </w:r>
    </w:p>
    <w:p w:rsidR="0041220A" w:rsidRPr="00EA0C25" w:rsidRDefault="0041220A"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 xml:space="preserve">Step </w:t>
      </w:r>
      <w:r w:rsidR="002076C3">
        <w:rPr>
          <w:rFonts w:ascii="Times New Roman" w:hAnsi="Times New Roman" w:cs="Times New Roman"/>
          <w:iCs/>
        </w:rPr>
        <w:t>6</w:t>
      </w:r>
      <w:r w:rsidRPr="00EA0C25">
        <w:rPr>
          <w:rFonts w:ascii="Times New Roman" w:hAnsi="Times New Roman" w:cs="Times New Roman"/>
          <w:iCs/>
        </w:rPr>
        <w:t xml:space="preserve">: Complete Exercise 3. </w:t>
      </w:r>
    </w:p>
    <w:p w:rsidR="00772669" w:rsidRPr="00E6724F" w:rsidRDefault="0041220A" w:rsidP="002076C3">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 xml:space="preserve">Step </w:t>
      </w:r>
      <w:r w:rsidR="002076C3">
        <w:rPr>
          <w:rFonts w:ascii="Times New Roman" w:hAnsi="Times New Roman" w:cs="Times New Roman"/>
          <w:iCs/>
        </w:rPr>
        <w:t>7</w:t>
      </w:r>
      <w:r w:rsidRPr="00EA0C25">
        <w:rPr>
          <w:rFonts w:ascii="Times New Roman" w:hAnsi="Times New Roman" w:cs="Times New Roman"/>
          <w:iCs/>
        </w:rPr>
        <w:t xml:space="preserve">: </w:t>
      </w:r>
      <w:r w:rsidR="00BF1CFA" w:rsidRPr="00EA0C25">
        <w:rPr>
          <w:rFonts w:ascii="Times New Roman" w:hAnsi="Times New Roman" w:cs="Times New Roman"/>
          <w:iCs/>
        </w:rPr>
        <w:t xml:space="preserve">Complete Exercise 4. Take notes of the differences and </w:t>
      </w:r>
      <w:r w:rsidR="007109F2">
        <w:rPr>
          <w:rFonts w:ascii="Times New Roman" w:hAnsi="Times New Roman" w:cs="Times New Roman"/>
          <w:iCs/>
        </w:rPr>
        <w:t>commonalities</w:t>
      </w:r>
      <w:r w:rsidR="00BF1CFA" w:rsidRPr="00EA0C25">
        <w:rPr>
          <w:rFonts w:ascii="Times New Roman" w:hAnsi="Times New Roman" w:cs="Times New Roman"/>
          <w:iCs/>
        </w:rPr>
        <w:t xml:space="preserve"> in rules between </w:t>
      </w:r>
      <w:r w:rsidR="007109F2">
        <w:rPr>
          <w:rFonts w:ascii="Times New Roman" w:hAnsi="Times New Roman" w:cs="Times New Roman"/>
          <w:iCs/>
        </w:rPr>
        <w:t>the</w:t>
      </w:r>
      <w:r w:rsidR="00BF1CFA" w:rsidRPr="00EA0C25">
        <w:rPr>
          <w:rFonts w:ascii="Times New Roman" w:hAnsi="Times New Roman" w:cs="Times New Roman"/>
          <w:iCs/>
        </w:rPr>
        <w:t xml:space="preserve"> different residence</w:t>
      </w:r>
      <w:r w:rsidR="007109F2">
        <w:rPr>
          <w:rFonts w:ascii="Times New Roman" w:hAnsi="Times New Roman" w:cs="Times New Roman"/>
          <w:iCs/>
        </w:rPr>
        <w:t>s</w:t>
      </w:r>
      <w:r w:rsidR="00BF1CFA" w:rsidRPr="00EA0C25">
        <w:rPr>
          <w:rFonts w:ascii="Times New Roman" w:hAnsi="Times New Roman" w:cs="Times New Roman"/>
          <w:iCs/>
        </w:rPr>
        <w:t xml:space="preserve"> you have stayed in. </w:t>
      </w:r>
      <w:r w:rsidR="007109F2">
        <w:rPr>
          <w:rFonts w:ascii="Times New Roman" w:hAnsi="Times New Roman" w:cs="Times New Roman"/>
          <w:iCs/>
        </w:rPr>
        <w:t>Be ready to discuss</w:t>
      </w:r>
      <w:r w:rsidR="00BF1CFA" w:rsidRPr="00EA0C25">
        <w:rPr>
          <w:rFonts w:ascii="Times New Roman" w:hAnsi="Times New Roman" w:cs="Times New Roman"/>
          <w:iCs/>
        </w:rPr>
        <w:t xml:space="preserve"> them with your conversation partner.</w:t>
      </w:r>
    </w:p>
    <w:p w:rsidR="00355F4A" w:rsidRPr="00355F4A" w:rsidRDefault="00355F4A" w:rsidP="002076C3">
      <w:pPr>
        <w:pStyle w:val="ListParagraph"/>
        <w:numPr>
          <w:ilvl w:val="1"/>
          <w:numId w:val="1"/>
        </w:numPr>
        <w:spacing w:after="0"/>
        <w:rPr>
          <w:rFonts w:asciiTheme="majorBidi" w:hAnsiTheme="majorBidi" w:cstheme="majorBidi"/>
          <w:lang w:val="en-US"/>
        </w:rPr>
      </w:pPr>
      <w:r w:rsidRPr="00355F4A">
        <w:rPr>
          <w:rFonts w:asciiTheme="majorBidi" w:hAnsiTheme="majorBidi" w:cstheme="majorBidi"/>
          <w:b/>
          <w:bCs/>
          <w:lang w:val="en-US"/>
        </w:rPr>
        <w:t xml:space="preserve">HAND IN: </w:t>
      </w:r>
      <w:r w:rsidRPr="00355F4A">
        <w:rPr>
          <w:rFonts w:asciiTheme="majorBidi" w:hAnsiTheme="majorBidi" w:cstheme="majorBidi"/>
          <w:lang w:val="en-US"/>
        </w:rPr>
        <w:t>Complete Exercise 2. Hand in the translation of the questions into Urdu.</w:t>
      </w:r>
    </w:p>
    <w:p w:rsidR="00355F4A" w:rsidRPr="00355F4A" w:rsidRDefault="00355F4A" w:rsidP="002076C3">
      <w:pPr>
        <w:pStyle w:val="ListParagraph"/>
        <w:numPr>
          <w:ilvl w:val="1"/>
          <w:numId w:val="1"/>
        </w:numPr>
        <w:spacing w:after="0"/>
        <w:rPr>
          <w:rFonts w:asciiTheme="majorBidi" w:hAnsiTheme="majorBidi" w:cstheme="majorBidi"/>
          <w:lang w:val="en-US"/>
        </w:rPr>
      </w:pPr>
      <w:r w:rsidRPr="00355F4A">
        <w:rPr>
          <w:rFonts w:asciiTheme="majorBidi" w:hAnsiTheme="majorBidi" w:cstheme="majorBidi"/>
          <w:b/>
          <w:bCs/>
          <w:lang w:val="en-US"/>
        </w:rPr>
        <w:t xml:space="preserve">HAND IN: </w:t>
      </w:r>
      <w:r w:rsidRPr="00355F4A">
        <w:rPr>
          <w:rFonts w:asciiTheme="majorBidi" w:hAnsiTheme="majorBidi" w:cstheme="majorBidi"/>
          <w:lang w:val="en-US"/>
        </w:rPr>
        <w:t>Complete Exercise 3.</w:t>
      </w:r>
    </w:p>
    <w:p w:rsidR="00E6724F" w:rsidRPr="00355F4A" w:rsidRDefault="00355F4A" w:rsidP="002076C3">
      <w:pPr>
        <w:pStyle w:val="ListParagraph"/>
        <w:numPr>
          <w:ilvl w:val="1"/>
          <w:numId w:val="1"/>
        </w:numPr>
        <w:spacing w:after="120"/>
        <w:rPr>
          <w:rFonts w:asciiTheme="majorBidi" w:hAnsiTheme="majorBidi" w:cstheme="majorBidi"/>
          <w:lang w:val="en-US"/>
        </w:rPr>
      </w:pPr>
      <w:r w:rsidRPr="00355F4A">
        <w:rPr>
          <w:rFonts w:asciiTheme="majorBidi" w:hAnsiTheme="majorBidi" w:cstheme="majorBidi"/>
          <w:b/>
          <w:bCs/>
          <w:lang w:val="en-US"/>
        </w:rPr>
        <w:t xml:space="preserve">HAND IN: </w:t>
      </w:r>
      <w:r w:rsidRPr="00355F4A">
        <w:rPr>
          <w:rFonts w:asciiTheme="majorBidi" w:hAnsiTheme="majorBidi" w:cstheme="majorBidi"/>
          <w:lang w:val="en-US"/>
        </w:rPr>
        <w:t>Complete Exercise 4. Based on Exercise 4, write a short passage in which you compare two residences in terms of their rules. Use the list of activities given in the exercise in your passage as a baseline. Write at least 10 sentences.</w:t>
      </w:r>
    </w:p>
    <w:p w:rsidR="007109F2" w:rsidRPr="007109F2" w:rsidRDefault="007109F2" w:rsidP="002076C3">
      <w:pPr>
        <w:pStyle w:val="Heading2"/>
        <w:spacing w:before="0" w:after="120"/>
        <w:rPr>
          <w:lang w:val="en-US"/>
        </w:rPr>
      </w:pPr>
      <w:r w:rsidRPr="007109F2">
        <w:rPr>
          <w:lang w:val="en-US"/>
        </w:rPr>
        <w:t xml:space="preserve">The Verb </w:t>
      </w:r>
      <w:r w:rsidRPr="007109F2">
        <w:rPr>
          <w:i/>
          <w:lang w:val="en-US"/>
        </w:rPr>
        <w:t>p</w:t>
      </w:r>
      <w:r w:rsidRPr="007109F2">
        <w:rPr>
          <w:i/>
        </w:rPr>
        <w:t>ānā</w:t>
      </w:r>
    </w:p>
    <w:p w:rsidR="007109F2" w:rsidRPr="007109F2" w:rsidRDefault="007109F2" w:rsidP="002076C3">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lang w:val="en-US"/>
        </w:rPr>
        <w:t xml:space="preserve">Step 1: Read the section </w:t>
      </w:r>
      <w:r w:rsidRPr="007109F2">
        <w:rPr>
          <w:rFonts w:ascii="Times New Roman" w:hAnsi="Times New Roman" w:cs="Times New Roman"/>
          <w:iCs/>
          <w:u w:val="single"/>
          <w:lang w:val="en-US"/>
        </w:rPr>
        <w:t xml:space="preserve">The Verb </w:t>
      </w:r>
      <w:r w:rsidRPr="007109F2">
        <w:rPr>
          <w:rFonts w:ascii="Times New Roman" w:hAnsi="Times New Roman" w:cs="Times New Roman"/>
          <w:i/>
          <w:u w:val="single"/>
          <w:lang w:val="en-US"/>
        </w:rPr>
        <w:t>p</w:t>
      </w:r>
      <w:r w:rsidRPr="007109F2">
        <w:rPr>
          <w:rFonts w:ascii="Times New Roman" w:hAnsi="Times New Roman" w:cs="Times New Roman"/>
          <w:i/>
          <w:u w:val="single"/>
        </w:rPr>
        <w:t>ānā</w:t>
      </w:r>
      <w:r w:rsidR="00E6724F">
        <w:rPr>
          <w:rFonts w:ascii="Times New Roman" w:hAnsi="Times New Roman" w:cs="Times New Roman"/>
          <w:iCs/>
        </w:rPr>
        <w:t xml:space="preserve">, pp. 384-385. </w:t>
      </w:r>
      <w:r w:rsidRPr="007109F2">
        <w:rPr>
          <w:rFonts w:ascii="Times New Roman" w:hAnsi="Times New Roman" w:cs="Times New Roman"/>
          <w:iCs/>
        </w:rPr>
        <w:t xml:space="preserve">What is the usage of the verb </w:t>
      </w:r>
      <w:r w:rsidRPr="007109F2">
        <w:rPr>
          <w:rFonts w:ascii="Times New Roman" w:hAnsi="Times New Roman" w:cs="Times New Roman"/>
          <w:i/>
          <w:lang w:val="en-US"/>
        </w:rPr>
        <w:t>p</w:t>
      </w:r>
      <w:r w:rsidRPr="007109F2">
        <w:rPr>
          <w:rFonts w:ascii="Times New Roman" w:hAnsi="Times New Roman" w:cs="Times New Roman"/>
          <w:i/>
        </w:rPr>
        <w:t xml:space="preserve">ānā </w:t>
      </w:r>
      <w:r w:rsidRPr="007109F2">
        <w:rPr>
          <w:rFonts w:ascii="Times New Roman" w:hAnsi="Times New Roman" w:cs="Times New Roman"/>
          <w:iCs/>
        </w:rPr>
        <w:t xml:space="preserve">? Is it different from </w:t>
      </w:r>
      <w:r w:rsidRPr="007109F2">
        <w:rPr>
          <w:rFonts w:ascii="Times New Roman" w:hAnsi="Times New Roman" w:cs="Times New Roman"/>
          <w:i/>
        </w:rPr>
        <w:t>saknā</w:t>
      </w:r>
      <w:r w:rsidRPr="007109F2">
        <w:rPr>
          <w:rFonts w:ascii="Times New Roman" w:hAnsi="Times New Roman" w:cs="Times New Roman"/>
          <w:iCs/>
        </w:rPr>
        <w:t xml:space="preserve">? If it is, how? With what tenses </w:t>
      </w:r>
      <w:r w:rsidRPr="007109F2">
        <w:rPr>
          <w:rFonts w:ascii="Times New Roman" w:hAnsi="Times New Roman" w:cs="Times New Roman"/>
          <w:i/>
          <w:lang w:val="en-US"/>
        </w:rPr>
        <w:t>p</w:t>
      </w:r>
      <w:r w:rsidRPr="007109F2">
        <w:rPr>
          <w:rFonts w:ascii="Times New Roman" w:hAnsi="Times New Roman" w:cs="Times New Roman"/>
          <w:i/>
        </w:rPr>
        <w:t>ānā</w:t>
      </w:r>
      <w:r w:rsidRPr="007109F2">
        <w:rPr>
          <w:rFonts w:ascii="Times New Roman" w:hAnsi="Times New Roman" w:cs="Times New Roman"/>
          <w:iCs/>
        </w:rPr>
        <w:t xml:space="preserve"> occurs?</w:t>
      </w:r>
    </w:p>
    <w:p w:rsidR="007109F2" w:rsidRPr="007109F2" w:rsidRDefault="007109F2" w:rsidP="002076C3">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iCs/>
        </w:rPr>
        <w:t xml:space="preserve">Step 2: Read </w:t>
      </w:r>
      <w:r w:rsidRPr="00355F4A">
        <w:rPr>
          <w:rFonts w:ascii="Times New Roman" w:hAnsi="Times New Roman" w:cs="Times New Roman"/>
          <w:iCs/>
          <w:u w:val="single"/>
        </w:rPr>
        <w:t xml:space="preserve">Using the Verb </w:t>
      </w:r>
      <w:r w:rsidRPr="00355F4A">
        <w:rPr>
          <w:rFonts w:ascii="Times New Roman" w:hAnsi="Times New Roman" w:cs="Times New Roman"/>
          <w:i/>
          <w:u w:val="single"/>
          <w:lang w:val="en-US"/>
        </w:rPr>
        <w:t>p</w:t>
      </w:r>
      <w:r w:rsidRPr="00355F4A">
        <w:rPr>
          <w:rFonts w:ascii="Times New Roman" w:hAnsi="Times New Roman" w:cs="Times New Roman"/>
          <w:i/>
          <w:u w:val="single"/>
        </w:rPr>
        <w:t>ānā</w:t>
      </w:r>
      <w:r w:rsidRPr="00355F4A">
        <w:rPr>
          <w:rFonts w:ascii="Times New Roman" w:hAnsi="Times New Roman" w:cs="Times New Roman"/>
          <w:iCs/>
          <w:u w:val="single"/>
        </w:rPr>
        <w:t xml:space="preserve"> Independently</w:t>
      </w:r>
      <w:r w:rsidR="00355F4A">
        <w:rPr>
          <w:rFonts w:ascii="Times New Roman" w:hAnsi="Times New Roman" w:cs="Times New Roman"/>
          <w:iCs/>
        </w:rPr>
        <w:t>, pg. 385.</w:t>
      </w:r>
      <w:r w:rsidRPr="007109F2">
        <w:rPr>
          <w:rFonts w:ascii="Times New Roman" w:hAnsi="Times New Roman" w:cs="Times New Roman"/>
          <w:iCs/>
        </w:rPr>
        <w:t xml:space="preserve"> What is the meaing in this usage?</w:t>
      </w:r>
    </w:p>
    <w:p w:rsidR="007109F2" w:rsidRPr="007109F2" w:rsidRDefault="007109F2" w:rsidP="002076C3">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iCs/>
        </w:rPr>
        <w:t xml:space="preserve">Step </w:t>
      </w:r>
      <w:r w:rsidR="00355F4A">
        <w:rPr>
          <w:rFonts w:ascii="Times New Roman" w:hAnsi="Times New Roman" w:cs="Times New Roman"/>
          <w:iCs/>
        </w:rPr>
        <w:t>3</w:t>
      </w:r>
      <w:r w:rsidRPr="007109F2">
        <w:rPr>
          <w:rFonts w:ascii="Times New Roman" w:hAnsi="Times New Roman" w:cs="Times New Roman"/>
          <w:iCs/>
        </w:rPr>
        <w:t>: Complete Exercise 6 on a separate sheet of paper.</w:t>
      </w:r>
    </w:p>
    <w:p w:rsidR="003E57BC" w:rsidRPr="00355F4A" w:rsidRDefault="007109F2" w:rsidP="002076C3">
      <w:pPr>
        <w:numPr>
          <w:ilvl w:val="0"/>
          <w:numId w:val="1"/>
        </w:numPr>
        <w:tabs>
          <w:tab w:val="left" w:pos="1170"/>
        </w:tabs>
        <w:spacing w:after="0"/>
        <w:rPr>
          <w:rFonts w:ascii="Times New Roman" w:hAnsi="Times New Roman" w:cs="Times New Roman"/>
          <w:lang w:val="en-US"/>
        </w:rPr>
      </w:pPr>
      <w:r>
        <w:rPr>
          <w:rFonts w:ascii="Times New Roman" w:hAnsi="Times New Roman" w:cs="Times New Roman"/>
          <w:iCs/>
        </w:rPr>
        <w:t xml:space="preserve">Step </w:t>
      </w:r>
      <w:r w:rsidR="00355F4A">
        <w:rPr>
          <w:rFonts w:ascii="Times New Roman" w:hAnsi="Times New Roman" w:cs="Times New Roman"/>
          <w:iCs/>
        </w:rPr>
        <w:t>4</w:t>
      </w:r>
      <w:r w:rsidRPr="007109F2">
        <w:rPr>
          <w:rFonts w:ascii="Times New Roman" w:hAnsi="Times New Roman" w:cs="Times New Roman"/>
          <w:iCs/>
        </w:rPr>
        <w:t xml:space="preserve">: Study </w:t>
      </w:r>
      <w:r w:rsidRPr="007109F2">
        <w:rPr>
          <w:rFonts w:ascii="Times New Roman" w:hAnsi="Times New Roman" w:cs="Times New Roman"/>
          <w:iCs/>
          <w:u w:val="single"/>
        </w:rPr>
        <w:t>Vocabulary 1</w:t>
      </w:r>
      <w:r w:rsidRPr="007109F2">
        <w:rPr>
          <w:rFonts w:ascii="Times New Roman" w:hAnsi="Times New Roman" w:cs="Times New Roman"/>
          <w:iCs/>
        </w:rPr>
        <w:t xml:space="preserve"> in </w:t>
      </w:r>
      <w:r w:rsidRPr="007109F2">
        <w:rPr>
          <w:rFonts w:ascii="Times New Roman" w:hAnsi="Times New Roman" w:cs="Times New Roman"/>
          <w:u w:val="single"/>
          <w:lang w:val="en-US"/>
        </w:rPr>
        <w:t xml:space="preserve">Expressions of Compulsion </w:t>
      </w:r>
      <w:r w:rsidRPr="007109F2">
        <w:rPr>
          <w:rFonts w:ascii="Times New Roman" w:hAnsi="Times New Roman" w:cs="Times New Roman"/>
          <w:lang w:val="en-US"/>
        </w:rPr>
        <w:t xml:space="preserve">on pp. 389-391. Make flashcards. While you study all the words, focus more on verbs. Use each verb in a sentence with </w:t>
      </w:r>
      <w:r w:rsidRPr="007109F2">
        <w:rPr>
          <w:rFonts w:ascii="Times New Roman" w:hAnsi="Times New Roman" w:cs="Times New Roman"/>
          <w:i/>
          <w:lang w:val="en-US"/>
        </w:rPr>
        <w:t>p</w:t>
      </w:r>
      <w:r w:rsidRPr="007109F2">
        <w:rPr>
          <w:rFonts w:ascii="Times New Roman" w:hAnsi="Times New Roman" w:cs="Times New Roman"/>
          <w:i/>
        </w:rPr>
        <w:t>ānā</w:t>
      </w:r>
      <w:r w:rsidRPr="007109F2">
        <w:rPr>
          <w:rFonts w:ascii="Times New Roman" w:hAnsi="Times New Roman" w:cs="Times New Roman"/>
          <w:iCs/>
        </w:rPr>
        <w:t xml:space="preserve"> (if possible.)</w:t>
      </w:r>
    </w:p>
    <w:p w:rsidR="00355F4A" w:rsidRPr="00355F4A" w:rsidRDefault="00355F4A" w:rsidP="002076C3">
      <w:pPr>
        <w:pStyle w:val="ListParagraph"/>
        <w:numPr>
          <w:ilvl w:val="1"/>
          <w:numId w:val="1"/>
        </w:numPr>
        <w:tabs>
          <w:tab w:val="left" w:pos="1170"/>
        </w:tabs>
        <w:spacing w:after="0"/>
        <w:rPr>
          <w:rFonts w:ascii="Times New Roman" w:hAnsi="Times New Roman" w:cs="Times New Roman"/>
          <w:lang w:val="en-US"/>
        </w:rPr>
      </w:pPr>
      <w:r>
        <w:rPr>
          <w:rFonts w:ascii="Times New Roman" w:hAnsi="Times New Roman" w:cs="Times New Roman"/>
          <w:b/>
          <w:bCs/>
          <w:iCs/>
          <w:lang w:val="en-US"/>
        </w:rPr>
        <w:t>HAND IN:</w:t>
      </w:r>
      <w:r>
        <w:rPr>
          <w:rFonts w:ascii="Times New Roman" w:hAnsi="Times New Roman" w:cs="Times New Roman"/>
          <w:iCs/>
          <w:lang w:val="en-US"/>
        </w:rPr>
        <w:t xml:space="preserve"> Complete</w:t>
      </w:r>
      <w:r w:rsidRPr="00EA0C25">
        <w:rPr>
          <w:rFonts w:ascii="Times New Roman" w:hAnsi="Times New Roman" w:cs="Times New Roman"/>
          <w:iCs/>
          <w:lang w:val="en-US"/>
        </w:rPr>
        <w:t xml:space="preserve"> Exercise </w:t>
      </w:r>
      <w:r>
        <w:rPr>
          <w:rFonts w:ascii="Times New Roman" w:hAnsi="Times New Roman" w:cs="Times New Roman"/>
          <w:iCs/>
          <w:lang w:val="en-US"/>
        </w:rPr>
        <w:t xml:space="preserve">6. </w:t>
      </w:r>
    </w:p>
    <w:p w:rsidR="00355F4A" w:rsidRPr="00355F4A" w:rsidRDefault="00355F4A" w:rsidP="002076C3">
      <w:pPr>
        <w:pStyle w:val="ListParagraph"/>
        <w:numPr>
          <w:ilvl w:val="1"/>
          <w:numId w:val="1"/>
        </w:numPr>
        <w:tabs>
          <w:tab w:val="left" w:pos="1170"/>
        </w:tabs>
        <w:spacing w:after="120"/>
        <w:rPr>
          <w:rFonts w:ascii="Times New Roman" w:hAnsi="Times New Roman" w:cs="Times New Roman"/>
          <w:lang w:val="en-US"/>
        </w:rPr>
      </w:pPr>
      <w:r>
        <w:rPr>
          <w:rFonts w:ascii="Times New Roman" w:hAnsi="Times New Roman" w:cs="Times New Roman"/>
          <w:b/>
          <w:bCs/>
          <w:iCs/>
          <w:lang w:val="en-US"/>
        </w:rPr>
        <w:t>HAND IN:</w:t>
      </w:r>
      <w:r>
        <w:rPr>
          <w:rFonts w:ascii="Times New Roman" w:hAnsi="Times New Roman" w:cs="Times New Roman"/>
          <w:lang w:val="en-US"/>
        </w:rPr>
        <w:t xml:space="preserve"> Write a dialogue between an American and a Pakistani exchange student in high school talking during lunch period. They greet each other casually and discuss the rules of their homes as well what they can and can’t do as high schoolers. Write at least 15 sentences.</w:t>
      </w:r>
    </w:p>
    <w:p w:rsidR="009258A5" w:rsidRPr="00EA0C25" w:rsidRDefault="003E57BC" w:rsidP="002076C3">
      <w:pPr>
        <w:pStyle w:val="Heading1"/>
        <w:spacing w:before="0" w:after="120"/>
        <w:rPr>
          <w:b w:val="0"/>
          <w:lang w:val="en-US"/>
        </w:rPr>
      </w:pPr>
      <w:r w:rsidRPr="00EA0C25">
        <w:rPr>
          <w:lang w:val="en-US"/>
        </w:rPr>
        <w:lastRenderedPageBreak/>
        <w:t>Conversation Session Preparation</w:t>
      </w:r>
    </w:p>
    <w:p w:rsidR="00586EBD" w:rsidRPr="00586EBD" w:rsidRDefault="00586EBD" w:rsidP="002076C3">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t xml:space="preserve">Be prepared to describe the rules and regulations of your dorm or residence to your classmates and to compare and contrast your residence rules with those where your classmates live. Refer to </w:t>
      </w:r>
      <w:r>
        <w:rPr>
          <w:rFonts w:ascii="Times New Roman" w:eastAsia="Times" w:hAnsi="Times New Roman" w:cs="Times New Roman"/>
          <w:lang w:val="en-US" w:eastAsia="ar-SA"/>
        </w:rPr>
        <w:t>Exercise</w:t>
      </w:r>
      <w:r w:rsidRPr="00586EBD">
        <w:rPr>
          <w:rFonts w:ascii="Times New Roman" w:eastAsia="Times" w:hAnsi="Times New Roman" w:cs="Times New Roman"/>
          <w:lang w:val="en-US" w:eastAsia="ar-SA"/>
        </w:rPr>
        <w:t xml:space="preserve"> 4 as a starting point.</w:t>
      </w:r>
    </w:p>
    <w:p w:rsidR="00586EBD" w:rsidRPr="00586EBD" w:rsidRDefault="00586EBD" w:rsidP="002076C3">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t xml:space="preserve">Be prepared to make a list of dorm rules for an imaginary dorm that is very strict and a list for an imaginary dorm that is not very strict at all. </w:t>
      </w:r>
    </w:p>
    <w:p w:rsidR="00586EBD" w:rsidRPr="00586EBD" w:rsidRDefault="00586EBD" w:rsidP="002076C3">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t>Be prepared to ask questions of your conversation partner about typical rules and regulations for student hostels in India</w:t>
      </w:r>
      <w:r>
        <w:rPr>
          <w:rFonts w:ascii="Times New Roman" w:eastAsia="Times" w:hAnsi="Times New Roman" w:cs="Times New Roman"/>
          <w:lang w:val="en-US" w:eastAsia="ar-SA"/>
        </w:rPr>
        <w:t xml:space="preserve"> or Pakistan</w:t>
      </w:r>
      <w:r w:rsidRPr="00586EBD">
        <w:rPr>
          <w:rFonts w:ascii="Times New Roman" w:eastAsia="Times" w:hAnsi="Times New Roman" w:cs="Times New Roman"/>
          <w:lang w:val="en-US" w:eastAsia="ar-SA"/>
        </w:rPr>
        <w:t xml:space="preserve">. Role play an orientation at a study abroad destination in India </w:t>
      </w:r>
      <w:r>
        <w:rPr>
          <w:rFonts w:ascii="Times New Roman" w:eastAsia="Times" w:hAnsi="Times New Roman" w:cs="Times New Roman"/>
          <w:lang w:val="en-US" w:eastAsia="ar-SA"/>
        </w:rPr>
        <w:t xml:space="preserve">or Pakistan </w:t>
      </w:r>
      <w:r w:rsidRPr="00586EBD">
        <w:rPr>
          <w:rFonts w:ascii="Times New Roman" w:eastAsia="Times" w:hAnsi="Times New Roman" w:cs="Times New Roman"/>
          <w:lang w:val="en-US" w:eastAsia="ar-SA"/>
        </w:rPr>
        <w:t xml:space="preserve">where you will live in a student hostel. Your conversation partner will </w:t>
      </w:r>
      <w:r>
        <w:rPr>
          <w:rFonts w:ascii="Times New Roman" w:eastAsia="Times" w:hAnsi="Times New Roman" w:cs="Times New Roman"/>
          <w:lang w:val="en-US" w:eastAsia="ar-SA"/>
        </w:rPr>
        <w:t xml:space="preserve">explain the rules. </w:t>
      </w:r>
      <w:r w:rsidRPr="00586EBD">
        <w:rPr>
          <w:rFonts w:ascii="Times New Roman" w:eastAsia="Times" w:hAnsi="Times New Roman" w:cs="Times New Roman"/>
          <w:lang w:val="en-US" w:eastAsia="ar-SA"/>
        </w:rPr>
        <w:t xml:space="preserve">Ask questions so you understand the rules. </w:t>
      </w:r>
      <w:r>
        <w:rPr>
          <w:rFonts w:ascii="Times New Roman" w:eastAsia="Times" w:hAnsi="Times New Roman" w:cs="Times New Roman"/>
          <w:lang w:val="en-US" w:eastAsia="ar-SA"/>
        </w:rPr>
        <w:t>Be prepared to switch and do the same, where you play an American student telling a student from Pakistan and India about the rules in your dorm or residence.</w:t>
      </w:r>
    </w:p>
    <w:p w:rsidR="003E57BC" w:rsidRPr="00E6724F" w:rsidRDefault="00355F4A" w:rsidP="002076C3">
      <w:pPr>
        <w:numPr>
          <w:ilvl w:val="0"/>
          <w:numId w:val="6"/>
        </w:numPr>
        <w:suppressAutoHyphens/>
        <w:spacing w:after="120"/>
        <w:rPr>
          <w:rFonts w:ascii="Times New Roman" w:eastAsia="Times" w:hAnsi="Times New Roman" w:cs="Times New Roman"/>
          <w:lang w:val="en-US" w:eastAsia="ar-SA"/>
        </w:rPr>
      </w:pPr>
      <w:r>
        <w:rPr>
          <w:rFonts w:ascii="Times New Roman" w:eastAsia="Times" w:hAnsi="Times New Roman" w:cs="Times New Roman"/>
          <w:lang w:val="en-US" w:eastAsia="ar-SA"/>
        </w:rPr>
        <w:t>Be prepared to roleplay people of different ages from America and Pakistan, who discuss the different rules they have to live under, such as: high schoolers, children, office workers, etc</w:t>
      </w:r>
      <w:r w:rsidR="00586EBD">
        <w:rPr>
          <w:rFonts w:ascii="Times New Roman" w:eastAsia="Times" w:hAnsi="Times New Roman" w:cs="Times New Roman"/>
          <w:lang w:val="en-US" w:eastAsia="ar-SA"/>
        </w:rPr>
        <w:t>.</w:t>
      </w:r>
    </w:p>
    <w:p w:rsidR="003E57BC" w:rsidRPr="007109F2" w:rsidRDefault="003E57BC" w:rsidP="002076C3">
      <w:pPr>
        <w:pStyle w:val="Heading1"/>
        <w:spacing w:before="0" w:after="120"/>
        <w:rPr>
          <w:b w:val="0"/>
          <w:lang w:val="en-US"/>
        </w:rPr>
      </w:pPr>
      <w:r w:rsidRPr="00EA0C25">
        <w:rPr>
          <w:lang w:val="en-US"/>
        </w:rPr>
        <w:t>Homework for Tutorial</w:t>
      </w:r>
    </w:p>
    <w:p w:rsidR="003E57BC" w:rsidRPr="00EA0C25" w:rsidRDefault="00E6724F" w:rsidP="002076C3">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b/>
          <w:bCs/>
          <w:iCs/>
          <w:lang w:val="en-US"/>
        </w:rPr>
        <w:t xml:space="preserve">HAND IN: </w:t>
      </w:r>
      <w:r>
        <w:rPr>
          <w:rFonts w:ascii="Times New Roman" w:hAnsi="Times New Roman" w:cs="Times New Roman"/>
          <w:iCs/>
          <w:lang w:val="en-US"/>
        </w:rPr>
        <w:t>Complete</w:t>
      </w:r>
      <w:r w:rsidR="003E57BC" w:rsidRPr="00EA0C25">
        <w:rPr>
          <w:rFonts w:ascii="Times New Roman" w:hAnsi="Times New Roman" w:cs="Times New Roman"/>
          <w:iCs/>
          <w:lang w:val="en-US"/>
        </w:rPr>
        <w:t xml:space="preserve"> Exercise </w:t>
      </w:r>
      <w:r w:rsidR="00EB07DC">
        <w:rPr>
          <w:rFonts w:ascii="Times New Roman" w:hAnsi="Times New Roman" w:cs="Times New Roman"/>
          <w:iCs/>
          <w:lang w:val="en-US"/>
        </w:rPr>
        <w:t xml:space="preserve">2. Hand in the translation of </w:t>
      </w:r>
      <w:r w:rsidR="00EA0C25">
        <w:rPr>
          <w:rFonts w:ascii="Times New Roman" w:hAnsi="Times New Roman" w:cs="Times New Roman"/>
          <w:iCs/>
          <w:lang w:val="en-US"/>
        </w:rPr>
        <w:t>the questions in</w:t>
      </w:r>
      <w:r w:rsidR="007109F2">
        <w:rPr>
          <w:rFonts w:ascii="Times New Roman" w:hAnsi="Times New Roman" w:cs="Times New Roman"/>
          <w:iCs/>
          <w:lang w:val="en-US"/>
        </w:rPr>
        <w:t>to</w:t>
      </w:r>
      <w:r w:rsidR="00EA0C25">
        <w:rPr>
          <w:rFonts w:ascii="Times New Roman" w:hAnsi="Times New Roman" w:cs="Times New Roman"/>
          <w:iCs/>
          <w:lang w:val="en-US"/>
        </w:rPr>
        <w:t xml:space="preserve"> Urdu</w:t>
      </w:r>
      <w:r w:rsidR="007109F2">
        <w:rPr>
          <w:rFonts w:ascii="Times New Roman" w:hAnsi="Times New Roman" w:cs="Times New Roman"/>
          <w:iCs/>
          <w:lang w:val="en-US"/>
        </w:rPr>
        <w:t>.</w:t>
      </w:r>
    </w:p>
    <w:p w:rsidR="003E57BC" w:rsidRPr="00EA0C25" w:rsidRDefault="00E6724F" w:rsidP="002076C3">
      <w:pPr>
        <w:pStyle w:val="ListParagraph"/>
        <w:numPr>
          <w:ilvl w:val="0"/>
          <w:numId w:val="3"/>
        </w:numPr>
        <w:tabs>
          <w:tab w:val="left" w:pos="117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Complete</w:t>
      </w:r>
      <w:r w:rsidR="003E57BC" w:rsidRPr="00EA0C25">
        <w:rPr>
          <w:rFonts w:ascii="Times New Roman" w:hAnsi="Times New Roman" w:cs="Times New Roman"/>
          <w:lang w:val="en-US"/>
        </w:rPr>
        <w:t xml:space="preserve"> Exercise </w:t>
      </w:r>
      <w:r w:rsidR="00EB07DC">
        <w:rPr>
          <w:rFonts w:ascii="Times New Roman" w:hAnsi="Times New Roman" w:cs="Times New Roman"/>
          <w:lang w:val="en-US"/>
        </w:rPr>
        <w:t>3.</w:t>
      </w:r>
    </w:p>
    <w:p w:rsidR="00EB07DC" w:rsidRDefault="00E6724F" w:rsidP="002076C3">
      <w:pPr>
        <w:pStyle w:val="ListParagraph"/>
        <w:numPr>
          <w:ilvl w:val="0"/>
          <w:numId w:val="3"/>
        </w:numPr>
        <w:tabs>
          <w:tab w:val="left" w:pos="117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w:t>
      </w:r>
      <w:r w:rsidR="003E57BC" w:rsidRPr="00EA0C25">
        <w:rPr>
          <w:rFonts w:ascii="Times New Roman" w:hAnsi="Times New Roman" w:cs="Times New Roman"/>
          <w:lang w:val="en-US"/>
        </w:rPr>
        <w:t xml:space="preserve">Exercise </w:t>
      </w:r>
      <w:r w:rsidR="00EB07DC">
        <w:rPr>
          <w:rFonts w:ascii="Times New Roman" w:hAnsi="Times New Roman" w:cs="Times New Roman"/>
          <w:lang w:val="en-US"/>
        </w:rPr>
        <w:t xml:space="preserve">4. </w:t>
      </w:r>
      <w:r w:rsidR="00586EBD">
        <w:rPr>
          <w:rFonts w:ascii="Times New Roman" w:hAnsi="Times New Roman" w:cs="Times New Roman"/>
          <w:lang w:val="en-US"/>
        </w:rPr>
        <w:t>Based on Exer</w:t>
      </w:r>
      <w:r>
        <w:rPr>
          <w:rFonts w:ascii="Times New Roman" w:hAnsi="Times New Roman" w:cs="Times New Roman"/>
          <w:lang w:val="en-US"/>
        </w:rPr>
        <w:t>cise</w:t>
      </w:r>
      <w:r w:rsidR="00586EBD">
        <w:rPr>
          <w:rFonts w:ascii="Times New Roman" w:hAnsi="Times New Roman" w:cs="Times New Roman"/>
          <w:lang w:val="en-US"/>
        </w:rPr>
        <w:t xml:space="preserve"> 4, write</w:t>
      </w:r>
      <w:r w:rsidR="00EB07DC">
        <w:rPr>
          <w:rFonts w:ascii="Times New Roman" w:hAnsi="Times New Roman" w:cs="Times New Roman"/>
          <w:lang w:val="en-US"/>
        </w:rPr>
        <w:t xml:space="preserve"> a short passage in which you compare two residences in terms of their rules. Use the list of activities given in the exercise in your </w:t>
      </w:r>
      <w:r w:rsidR="00586EBD">
        <w:rPr>
          <w:rFonts w:ascii="Times New Roman" w:hAnsi="Times New Roman" w:cs="Times New Roman"/>
          <w:lang w:val="en-US"/>
        </w:rPr>
        <w:t>passag</w:t>
      </w:r>
      <w:r w:rsidR="00EB07DC">
        <w:rPr>
          <w:rFonts w:ascii="Times New Roman" w:hAnsi="Times New Roman" w:cs="Times New Roman"/>
          <w:lang w:val="en-US"/>
        </w:rPr>
        <w:t>e</w:t>
      </w:r>
      <w:r w:rsidR="00586EBD">
        <w:rPr>
          <w:rFonts w:ascii="Times New Roman" w:hAnsi="Times New Roman" w:cs="Times New Roman"/>
          <w:lang w:val="en-US"/>
        </w:rPr>
        <w:t xml:space="preserve"> as a baseline</w:t>
      </w:r>
      <w:r w:rsidR="00EB07DC">
        <w:rPr>
          <w:rFonts w:ascii="Times New Roman" w:hAnsi="Times New Roman" w:cs="Times New Roman"/>
          <w:lang w:val="en-US"/>
        </w:rPr>
        <w:t>.</w:t>
      </w:r>
      <w:r w:rsidR="007109F2">
        <w:rPr>
          <w:rFonts w:ascii="Times New Roman" w:hAnsi="Times New Roman" w:cs="Times New Roman"/>
          <w:lang w:val="en-US"/>
        </w:rPr>
        <w:t xml:space="preserve"> Write at least </w:t>
      </w:r>
      <w:r>
        <w:rPr>
          <w:rFonts w:ascii="Times New Roman" w:hAnsi="Times New Roman" w:cs="Times New Roman"/>
          <w:lang w:val="en-US"/>
        </w:rPr>
        <w:t>10</w:t>
      </w:r>
      <w:r w:rsidR="007109F2">
        <w:rPr>
          <w:rFonts w:ascii="Times New Roman" w:hAnsi="Times New Roman" w:cs="Times New Roman"/>
          <w:lang w:val="en-US"/>
        </w:rPr>
        <w:t xml:space="preserve"> sentences.</w:t>
      </w:r>
    </w:p>
    <w:p w:rsidR="007109F2" w:rsidRPr="00355F4A" w:rsidRDefault="00E6724F" w:rsidP="002076C3">
      <w:pPr>
        <w:pStyle w:val="ListParagraph"/>
        <w:numPr>
          <w:ilvl w:val="0"/>
          <w:numId w:val="3"/>
        </w:numPr>
        <w:tabs>
          <w:tab w:val="left" w:pos="1170"/>
        </w:tabs>
        <w:spacing w:after="0"/>
        <w:rPr>
          <w:rFonts w:ascii="Times New Roman" w:hAnsi="Times New Roman" w:cs="Times New Roman"/>
          <w:lang w:val="en-US"/>
        </w:rPr>
      </w:pPr>
      <w:r>
        <w:rPr>
          <w:rFonts w:ascii="Times New Roman" w:hAnsi="Times New Roman" w:cs="Times New Roman"/>
          <w:b/>
          <w:bCs/>
          <w:iCs/>
          <w:lang w:val="en-US"/>
        </w:rPr>
        <w:t>HAND IN:</w:t>
      </w:r>
      <w:r>
        <w:rPr>
          <w:rFonts w:ascii="Times New Roman" w:hAnsi="Times New Roman" w:cs="Times New Roman"/>
          <w:iCs/>
          <w:lang w:val="en-US"/>
        </w:rPr>
        <w:t xml:space="preserve"> Complete</w:t>
      </w:r>
      <w:r w:rsidR="007109F2" w:rsidRPr="00EA0C25">
        <w:rPr>
          <w:rFonts w:ascii="Times New Roman" w:hAnsi="Times New Roman" w:cs="Times New Roman"/>
          <w:iCs/>
          <w:lang w:val="en-US"/>
        </w:rPr>
        <w:t xml:space="preserve"> Exercise </w:t>
      </w:r>
      <w:r w:rsidR="007109F2">
        <w:rPr>
          <w:rFonts w:ascii="Times New Roman" w:hAnsi="Times New Roman" w:cs="Times New Roman"/>
          <w:iCs/>
          <w:lang w:val="en-US"/>
        </w:rPr>
        <w:t xml:space="preserve">6. </w:t>
      </w:r>
      <w:bookmarkStart w:id="0" w:name="_GoBack"/>
      <w:bookmarkEnd w:id="0"/>
    </w:p>
    <w:p w:rsidR="00355F4A" w:rsidRPr="00B631BA" w:rsidRDefault="00355F4A" w:rsidP="002076C3">
      <w:pPr>
        <w:pStyle w:val="ListParagraph"/>
        <w:numPr>
          <w:ilvl w:val="0"/>
          <w:numId w:val="3"/>
        </w:numPr>
        <w:tabs>
          <w:tab w:val="left" w:pos="1170"/>
        </w:tabs>
        <w:spacing w:after="120"/>
        <w:rPr>
          <w:rFonts w:ascii="Times New Roman" w:hAnsi="Times New Roman" w:cs="Times New Roman"/>
          <w:lang w:val="en-US"/>
        </w:rPr>
      </w:pPr>
      <w:r>
        <w:rPr>
          <w:rFonts w:ascii="Times New Roman" w:hAnsi="Times New Roman" w:cs="Times New Roman"/>
          <w:b/>
          <w:bCs/>
          <w:iCs/>
          <w:lang w:val="en-US"/>
        </w:rPr>
        <w:t>HAND IN:</w:t>
      </w:r>
      <w:r>
        <w:rPr>
          <w:rFonts w:ascii="Times New Roman" w:hAnsi="Times New Roman" w:cs="Times New Roman"/>
          <w:lang w:val="en-US"/>
        </w:rPr>
        <w:t xml:space="preserve"> Write a dialogue between an American and a Pakistani exchange student in high school talking during lunch period. They greet each other casually and discuss the rules of their homes as well what they can and can’t do as high schoolers. Write at least 15 sentences.</w:t>
      </w:r>
    </w:p>
    <w:p w:rsidR="00EA0C25" w:rsidRPr="00EA0C25" w:rsidRDefault="00EA0C25" w:rsidP="002076C3">
      <w:pPr>
        <w:spacing w:after="120"/>
        <w:rPr>
          <w:rFonts w:ascii="Times New Roman" w:hAnsi="Times New Roman" w:cs="Times New Roman"/>
          <w:b/>
          <w:bCs/>
          <w:lang w:val="en-US"/>
        </w:rPr>
      </w:pPr>
    </w:p>
    <w:sectPr w:rsidR="00EA0C25" w:rsidRPr="00EA0C25" w:rsidSect="004126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4F" w:rsidRDefault="00E6724F" w:rsidP="00E6724F">
      <w:pPr>
        <w:spacing w:after="0" w:line="240" w:lineRule="auto"/>
      </w:pPr>
      <w:r>
        <w:separator/>
      </w:r>
    </w:p>
  </w:endnote>
  <w:endnote w:type="continuationSeparator" w:id="0">
    <w:p w:rsidR="00E6724F" w:rsidRDefault="00E6724F" w:rsidP="00E6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4F" w:rsidRDefault="00E6724F" w:rsidP="00E6724F">
      <w:pPr>
        <w:spacing w:after="0" w:line="240" w:lineRule="auto"/>
      </w:pPr>
      <w:r>
        <w:separator/>
      </w:r>
    </w:p>
  </w:footnote>
  <w:footnote w:type="continuationSeparator" w:id="0">
    <w:p w:rsidR="00E6724F" w:rsidRDefault="00E6724F" w:rsidP="00E6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A8408F"/>
    <w:multiLevelType w:val="hybridMultilevel"/>
    <w:tmpl w:val="5446779E"/>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AB27746"/>
    <w:multiLevelType w:val="hybridMultilevel"/>
    <w:tmpl w:val="074C2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1A336B"/>
    <w:multiLevelType w:val="hybridMultilevel"/>
    <w:tmpl w:val="E5045E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BC"/>
    <w:rsid w:val="000613B5"/>
    <w:rsid w:val="001833EF"/>
    <w:rsid w:val="002076C3"/>
    <w:rsid w:val="002D3547"/>
    <w:rsid w:val="00355F4A"/>
    <w:rsid w:val="003E57BC"/>
    <w:rsid w:val="003F4FDA"/>
    <w:rsid w:val="0041220A"/>
    <w:rsid w:val="0041260A"/>
    <w:rsid w:val="00586EBD"/>
    <w:rsid w:val="00604614"/>
    <w:rsid w:val="00611961"/>
    <w:rsid w:val="00703150"/>
    <w:rsid w:val="007109F2"/>
    <w:rsid w:val="00772669"/>
    <w:rsid w:val="008907BF"/>
    <w:rsid w:val="008D24E3"/>
    <w:rsid w:val="009258A5"/>
    <w:rsid w:val="00927233"/>
    <w:rsid w:val="00BF1CFA"/>
    <w:rsid w:val="00CD2473"/>
    <w:rsid w:val="00E6724F"/>
    <w:rsid w:val="00EA0C25"/>
    <w:rsid w:val="00EB07DC"/>
    <w:rsid w:val="00EC38B3"/>
    <w:rsid w:val="00FF5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E9D8"/>
  <w15:chartTrackingRefBased/>
  <w15:docId w15:val="{BE677F82-C321-4C92-B013-B0952B1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7BC"/>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2076C3"/>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2076C3"/>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BC"/>
    <w:rPr>
      <w:rFonts w:cs="Times New Roman"/>
      <w:color w:val="0000FF"/>
      <w:u w:val="single"/>
    </w:rPr>
  </w:style>
  <w:style w:type="paragraph" w:styleId="ListParagraph">
    <w:name w:val="List Paragraph"/>
    <w:basedOn w:val="Normal"/>
    <w:qFormat/>
    <w:rsid w:val="003E57BC"/>
    <w:pPr>
      <w:ind w:left="720"/>
    </w:pPr>
  </w:style>
  <w:style w:type="paragraph" w:styleId="Header">
    <w:name w:val="header"/>
    <w:basedOn w:val="Normal"/>
    <w:link w:val="HeaderChar"/>
    <w:rsid w:val="00E6724F"/>
    <w:pPr>
      <w:tabs>
        <w:tab w:val="center" w:pos="4680"/>
        <w:tab w:val="right" w:pos="9360"/>
      </w:tabs>
      <w:spacing w:after="0" w:line="240" w:lineRule="auto"/>
    </w:pPr>
  </w:style>
  <w:style w:type="character" w:customStyle="1" w:styleId="HeaderChar">
    <w:name w:val="Header Char"/>
    <w:basedOn w:val="DefaultParagraphFont"/>
    <w:link w:val="Header"/>
    <w:rsid w:val="00E6724F"/>
    <w:rPr>
      <w:rFonts w:ascii="Calibri" w:eastAsia="Times New Roman" w:hAnsi="Calibri" w:cs="Arial"/>
      <w:sz w:val="22"/>
      <w:szCs w:val="22"/>
      <w:lang w:val="it-IT"/>
    </w:rPr>
  </w:style>
  <w:style w:type="paragraph" w:styleId="Footer">
    <w:name w:val="footer"/>
    <w:basedOn w:val="Normal"/>
    <w:link w:val="FooterChar"/>
    <w:rsid w:val="00E6724F"/>
    <w:pPr>
      <w:tabs>
        <w:tab w:val="center" w:pos="4680"/>
        <w:tab w:val="right" w:pos="9360"/>
      </w:tabs>
      <w:spacing w:after="0" w:line="240" w:lineRule="auto"/>
    </w:pPr>
  </w:style>
  <w:style w:type="character" w:customStyle="1" w:styleId="FooterChar">
    <w:name w:val="Footer Char"/>
    <w:basedOn w:val="DefaultParagraphFont"/>
    <w:link w:val="Footer"/>
    <w:rsid w:val="00E6724F"/>
    <w:rPr>
      <w:rFonts w:ascii="Calibri" w:eastAsia="Times New Roman" w:hAnsi="Calibri" w:cs="Arial"/>
      <w:sz w:val="22"/>
      <w:szCs w:val="22"/>
      <w:lang w:val="it-IT"/>
    </w:rPr>
  </w:style>
  <w:style w:type="paragraph" w:styleId="Title">
    <w:name w:val="Title"/>
    <w:basedOn w:val="Normal"/>
    <w:next w:val="Normal"/>
    <w:link w:val="TitleChar"/>
    <w:qFormat/>
    <w:rsid w:val="002076C3"/>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2076C3"/>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2076C3"/>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2076C3"/>
    <w:rPr>
      <w:rFonts w:asciiTheme="majorBidi" w:eastAsiaTheme="minorEastAsia" w:hAnsiTheme="majorBidi" w:cstheme="minorBidi"/>
      <w:color w:val="5A5A5A" w:themeColor="text1" w:themeTint="A5"/>
      <w:spacing w:val="15"/>
      <w:sz w:val="22"/>
      <w:szCs w:val="22"/>
      <w:lang w:val="it-IT"/>
    </w:rPr>
  </w:style>
  <w:style w:type="character" w:customStyle="1" w:styleId="Heading1Char">
    <w:name w:val="Heading 1 Char"/>
    <w:basedOn w:val="DefaultParagraphFont"/>
    <w:link w:val="Heading1"/>
    <w:rsid w:val="002076C3"/>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2076C3"/>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georgetown.edu/Book/Beginning-Urdu" TargetMode="External"/><Relationship Id="rId3" Type="http://schemas.openxmlformats.org/officeDocument/2006/relationships/settings" Target="settings.xml"/><Relationship Id="rId7" Type="http://schemas.openxmlformats.org/officeDocument/2006/relationships/hyperlink" Target="http://langmedia.fiv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761</Words>
  <Characters>3794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4546</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8</cp:revision>
  <dcterms:created xsi:type="dcterms:W3CDTF">2017-12-18T15:58:00Z</dcterms:created>
  <dcterms:modified xsi:type="dcterms:W3CDTF">2023-08-02T13:18:00Z</dcterms:modified>
</cp:coreProperties>
</file>