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D8B21" w14:textId="77777777" w:rsidR="00885D36" w:rsidRPr="00547F4C" w:rsidRDefault="00885D36" w:rsidP="00B71DCD">
      <w:pPr>
        <w:pStyle w:val="Title"/>
        <w:spacing w:line="276" w:lineRule="auto"/>
        <w:rPr>
          <w:bCs/>
        </w:rPr>
      </w:pPr>
      <w:r w:rsidRPr="00547F4C">
        <w:rPr>
          <w:bCs/>
        </w:rPr>
        <w:t>Five College Mentored Swahili Study Guide</w:t>
      </w:r>
      <w:r w:rsidRPr="00547F4C">
        <w:rPr>
          <w:bCs/>
          <w:lang w:val="sr-Cyrl-CS"/>
        </w:rPr>
        <w:t xml:space="preserve"> </w:t>
      </w:r>
      <w:r w:rsidRPr="00547F4C">
        <w:rPr>
          <w:bCs/>
        </w:rPr>
        <w:t>35</w:t>
      </w:r>
    </w:p>
    <w:p w14:paraId="25DF5FA9" w14:textId="1080B7E3" w:rsidR="00885D36" w:rsidRDefault="00885D36" w:rsidP="00B71DCD">
      <w:pPr>
        <w:pStyle w:val="Subtitle"/>
        <w:spacing w:after="0" w:line="276" w:lineRule="auto"/>
      </w:pPr>
      <w:r>
        <w:t xml:space="preserve">Available online at </w:t>
      </w:r>
      <w:hyperlink r:id="rId5" w:history="1">
        <w:r w:rsidRPr="002B49C8">
          <w:rPr>
            <w:rStyle w:val="Hyperlink"/>
            <w:rFonts w:ascii="Times New Roman" w:hAnsi="Times New Roman"/>
            <w:b/>
            <w:bCs/>
          </w:rPr>
          <w:t>http://langmedia.fivecolleges.edu/swahili</w:t>
        </w:r>
      </w:hyperlink>
      <w:r>
        <w:t xml:space="preserve">  New Version:</w:t>
      </w:r>
      <w:r w:rsidRPr="003C6E26">
        <w:t xml:space="preserve"> </w:t>
      </w:r>
      <w:r w:rsidR="00A27C18">
        <w:t>July</w:t>
      </w:r>
      <w:r w:rsidR="00711C89">
        <w:t xml:space="preserve"> 2023</w:t>
      </w:r>
    </w:p>
    <w:p w14:paraId="056594BD" w14:textId="77777777" w:rsidR="00885D36" w:rsidRPr="000122AD" w:rsidRDefault="00885D36" w:rsidP="00B71DCD">
      <w:pPr>
        <w:pStyle w:val="Heading1"/>
        <w:spacing w:after="240" w:line="276" w:lineRule="auto"/>
      </w:pPr>
      <w:r>
        <w:t>MATERIALS FOR THIS STUDY GUIDE</w:t>
      </w:r>
    </w:p>
    <w:p w14:paraId="2507CEEF" w14:textId="2C90A071" w:rsidR="00711C89" w:rsidRDefault="00711C89" w:rsidP="00B71DCD">
      <w:pPr>
        <w:numPr>
          <w:ilvl w:val="0"/>
          <w:numId w:val="1"/>
        </w:numPr>
        <w:spacing w:line="276" w:lineRule="auto"/>
        <w:rPr>
          <w:rFonts w:ascii="Times New Roman" w:hAnsi="Times New Roman" w:cs="Times New Roman"/>
          <w:color w:val="000000"/>
          <w:szCs w:val="22"/>
        </w:rPr>
      </w:pPr>
      <w:bookmarkStart w:id="0" w:name="_Hlk134707135"/>
      <w:r w:rsidRPr="000122AD">
        <w:rPr>
          <w:rFonts w:ascii="Times New Roman" w:hAnsi="Times New Roman" w:cs="Times New Roman"/>
          <w:color w:val="000000"/>
          <w:szCs w:val="22"/>
        </w:rPr>
        <w:t>Hinnebusch</w:t>
      </w:r>
    </w:p>
    <w:p w14:paraId="4367D050" w14:textId="653F0FC0" w:rsidR="00A27C18" w:rsidRPr="00A27C18" w:rsidRDefault="00A27C18" w:rsidP="00A27C18">
      <w:pPr>
        <w:numPr>
          <w:ilvl w:val="1"/>
          <w:numId w:val="1"/>
        </w:numPr>
        <w:spacing w:line="276" w:lineRule="auto"/>
        <w:rPr>
          <w:rFonts w:ascii="Times New Roman" w:hAnsi="Times New Roman" w:cs="Times New Roman"/>
          <w:color w:val="000000"/>
          <w:szCs w:val="22"/>
        </w:rPr>
      </w:pPr>
      <w:r w:rsidRPr="00437694">
        <w:rPr>
          <w:rFonts w:ascii="Times New Roman" w:hAnsi="Times New Roman" w:cs="Times New Roman"/>
          <w:szCs w:val="22"/>
        </w:rPr>
        <w:t xml:space="preserve">Lesson 26, </w:t>
      </w:r>
      <w:proofErr w:type="spellStart"/>
      <w:r w:rsidRPr="00437694">
        <w:rPr>
          <w:rFonts w:ascii="Times New Roman" w:hAnsi="Times New Roman" w:cs="Times New Roman"/>
          <w:i/>
          <w:iCs/>
          <w:szCs w:val="22"/>
        </w:rPr>
        <w:t>Hab</w:t>
      </w:r>
      <w:r>
        <w:rPr>
          <w:rFonts w:ascii="Times New Roman" w:hAnsi="Times New Roman" w:cs="Times New Roman"/>
          <w:i/>
          <w:iCs/>
          <w:szCs w:val="22"/>
        </w:rPr>
        <w:t>a</w:t>
      </w:r>
      <w:r w:rsidRPr="00437694">
        <w:rPr>
          <w:rFonts w:ascii="Times New Roman" w:hAnsi="Times New Roman" w:cs="Times New Roman"/>
          <w:i/>
          <w:iCs/>
          <w:szCs w:val="22"/>
        </w:rPr>
        <w:t>ri</w:t>
      </w:r>
      <w:proofErr w:type="spellEnd"/>
      <w:r w:rsidRPr="00437694">
        <w:rPr>
          <w:rFonts w:ascii="Times New Roman" w:hAnsi="Times New Roman" w:cs="Times New Roman"/>
          <w:i/>
          <w:iCs/>
          <w:szCs w:val="22"/>
        </w:rPr>
        <w:t xml:space="preserve"> za </w:t>
      </w:r>
      <w:proofErr w:type="spellStart"/>
      <w:r w:rsidRPr="00437694">
        <w:rPr>
          <w:rFonts w:ascii="Times New Roman" w:hAnsi="Times New Roman" w:cs="Times New Roman"/>
          <w:i/>
          <w:iCs/>
          <w:szCs w:val="22"/>
        </w:rPr>
        <w:t>Sarufi</w:t>
      </w:r>
      <w:proofErr w:type="spellEnd"/>
      <w:r w:rsidRPr="00437694">
        <w:rPr>
          <w:rFonts w:ascii="Times New Roman" w:hAnsi="Times New Roman" w:cs="Times New Roman"/>
          <w:szCs w:val="22"/>
        </w:rPr>
        <w:t>, Note 1 (p</w:t>
      </w:r>
      <w:r>
        <w:rPr>
          <w:rFonts w:ascii="Times New Roman" w:hAnsi="Times New Roman" w:cs="Times New Roman"/>
          <w:szCs w:val="22"/>
        </w:rPr>
        <w:t>g</w:t>
      </w:r>
      <w:r w:rsidRPr="00437694">
        <w:rPr>
          <w:rFonts w:ascii="Times New Roman" w:hAnsi="Times New Roman" w:cs="Times New Roman"/>
          <w:szCs w:val="22"/>
        </w:rPr>
        <w:t>.</w:t>
      </w:r>
      <w:r>
        <w:rPr>
          <w:rFonts w:ascii="Times New Roman" w:hAnsi="Times New Roman" w:cs="Times New Roman"/>
          <w:szCs w:val="22"/>
        </w:rPr>
        <w:t xml:space="preserve"> </w:t>
      </w:r>
      <w:r w:rsidRPr="00437694">
        <w:rPr>
          <w:rFonts w:ascii="Times New Roman" w:hAnsi="Times New Roman" w:cs="Times New Roman"/>
          <w:szCs w:val="22"/>
        </w:rPr>
        <w:t>186)</w:t>
      </w:r>
    </w:p>
    <w:p w14:paraId="3F4C258C" w14:textId="1027A8E8" w:rsidR="00A27C18" w:rsidRPr="00A27C18" w:rsidRDefault="00A27C18" w:rsidP="00A27C18">
      <w:pPr>
        <w:numPr>
          <w:ilvl w:val="1"/>
          <w:numId w:val="1"/>
        </w:numPr>
        <w:spacing w:line="276" w:lineRule="auto"/>
        <w:rPr>
          <w:rFonts w:ascii="Times New Roman" w:hAnsi="Times New Roman" w:cs="Times New Roman"/>
          <w:color w:val="000000"/>
          <w:szCs w:val="22"/>
        </w:rPr>
      </w:pPr>
      <w:r w:rsidRPr="00437694">
        <w:rPr>
          <w:rFonts w:ascii="Times New Roman" w:hAnsi="Times New Roman" w:cs="Times New Roman"/>
          <w:szCs w:val="22"/>
        </w:rPr>
        <w:t xml:space="preserve">Lesson 27, </w:t>
      </w:r>
      <w:proofErr w:type="spellStart"/>
      <w:r w:rsidRPr="00437694">
        <w:rPr>
          <w:rFonts w:ascii="Times New Roman" w:hAnsi="Times New Roman" w:cs="Times New Roman"/>
          <w:i/>
          <w:iCs/>
          <w:szCs w:val="22"/>
        </w:rPr>
        <w:t>Hab</w:t>
      </w:r>
      <w:r>
        <w:rPr>
          <w:rFonts w:ascii="Times New Roman" w:hAnsi="Times New Roman" w:cs="Times New Roman"/>
          <w:i/>
          <w:iCs/>
          <w:szCs w:val="22"/>
        </w:rPr>
        <w:t>a</w:t>
      </w:r>
      <w:r w:rsidRPr="00437694">
        <w:rPr>
          <w:rFonts w:ascii="Times New Roman" w:hAnsi="Times New Roman" w:cs="Times New Roman"/>
          <w:i/>
          <w:iCs/>
          <w:szCs w:val="22"/>
        </w:rPr>
        <w:t>ri</w:t>
      </w:r>
      <w:proofErr w:type="spellEnd"/>
      <w:r w:rsidRPr="00437694">
        <w:rPr>
          <w:rFonts w:ascii="Times New Roman" w:hAnsi="Times New Roman" w:cs="Times New Roman"/>
          <w:i/>
          <w:iCs/>
          <w:szCs w:val="22"/>
        </w:rPr>
        <w:t xml:space="preserve"> za </w:t>
      </w:r>
      <w:proofErr w:type="spellStart"/>
      <w:r w:rsidRPr="00437694">
        <w:rPr>
          <w:rFonts w:ascii="Times New Roman" w:hAnsi="Times New Roman" w:cs="Times New Roman"/>
          <w:i/>
          <w:iCs/>
          <w:szCs w:val="22"/>
        </w:rPr>
        <w:t>Sarufi</w:t>
      </w:r>
      <w:proofErr w:type="spellEnd"/>
      <w:r w:rsidRPr="00437694">
        <w:rPr>
          <w:rFonts w:ascii="Times New Roman" w:hAnsi="Times New Roman" w:cs="Times New Roman"/>
          <w:szCs w:val="22"/>
        </w:rPr>
        <w:t>, Note 1 (pp.</w:t>
      </w:r>
      <w:r>
        <w:rPr>
          <w:rFonts w:ascii="Times New Roman" w:hAnsi="Times New Roman" w:cs="Times New Roman"/>
          <w:szCs w:val="22"/>
        </w:rPr>
        <w:t xml:space="preserve"> </w:t>
      </w:r>
      <w:r w:rsidRPr="00437694">
        <w:rPr>
          <w:rFonts w:ascii="Times New Roman" w:hAnsi="Times New Roman" w:cs="Times New Roman"/>
          <w:szCs w:val="22"/>
        </w:rPr>
        <w:t>192-93</w:t>
      </w:r>
      <w:r>
        <w:rPr>
          <w:rFonts w:ascii="Times New Roman" w:hAnsi="Times New Roman" w:cs="Times New Roman"/>
          <w:szCs w:val="22"/>
        </w:rPr>
        <w:t>)</w:t>
      </w:r>
    </w:p>
    <w:p w14:paraId="18CEF3A6" w14:textId="42A71FF5" w:rsidR="00A27C18" w:rsidRPr="005A1B28" w:rsidRDefault="00A27C18" w:rsidP="00A27C18">
      <w:pPr>
        <w:numPr>
          <w:ilvl w:val="1"/>
          <w:numId w:val="1"/>
        </w:numPr>
        <w:spacing w:line="276" w:lineRule="auto"/>
        <w:rPr>
          <w:rFonts w:ascii="Times New Roman" w:hAnsi="Times New Roman" w:cs="Times New Roman"/>
          <w:color w:val="000000"/>
          <w:szCs w:val="22"/>
        </w:rPr>
      </w:pPr>
      <w:r w:rsidRPr="00437694">
        <w:rPr>
          <w:rFonts w:ascii="Times New Roman" w:hAnsi="Times New Roman" w:cs="Times New Roman"/>
          <w:szCs w:val="22"/>
        </w:rPr>
        <w:t xml:space="preserve">Lesson 21, </w:t>
      </w:r>
      <w:proofErr w:type="spellStart"/>
      <w:r w:rsidRPr="00437694">
        <w:rPr>
          <w:rFonts w:ascii="Times New Roman" w:hAnsi="Times New Roman" w:cs="Times New Roman"/>
          <w:i/>
          <w:iCs/>
          <w:szCs w:val="22"/>
        </w:rPr>
        <w:t>Habri</w:t>
      </w:r>
      <w:proofErr w:type="spellEnd"/>
      <w:r w:rsidRPr="00437694">
        <w:rPr>
          <w:rFonts w:ascii="Times New Roman" w:hAnsi="Times New Roman" w:cs="Times New Roman"/>
          <w:i/>
          <w:iCs/>
          <w:szCs w:val="22"/>
        </w:rPr>
        <w:t xml:space="preserve"> za </w:t>
      </w:r>
      <w:proofErr w:type="spellStart"/>
      <w:r w:rsidRPr="00437694">
        <w:rPr>
          <w:rFonts w:ascii="Times New Roman" w:hAnsi="Times New Roman" w:cs="Times New Roman"/>
          <w:i/>
          <w:iCs/>
          <w:szCs w:val="22"/>
        </w:rPr>
        <w:t>Sarufi</w:t>
      </w:r>
      <w:proofErr w:type="spellEnd"/>
      <w:r w:rsidRPr="00437694">
        <w:rPr>
          <w:rFonts w:ascii="Times New Roman" w:hAnsi="Times New Roman" w:cs="Times New Roman"/>
          <w:szCs w:val="22"/>
        </w:rPr>
        <w:t>, Note 3 (pp.</w:t>
      </w:r>
      <w:r>
        <w:rPr>
          <w:rFonts w:ascii="Times New Roman" w:hAnsi="Times New Roman" w:cs="Times New Roman"/>
          <w:szCs w:val="22"/>
        </w:rPr>
        <w:t xml:space="preserve"> </w:t>
      </w:r>
      <w:r w:rsidRPr="00437694">
        <w:rPr>
          <w:rFonts w:ascii="Times New Roman" w:hAnsi="Times New Roman" w:cs="Times New Roman"/>
          <w:szCs w:val="22"/>
        </w:rPr>
        <w:t>149-150)</w:t>
      </w:r>
    </w:p>
    <w:p w14:paraId="3855503D" w14:textId="1CBE6831" w:rsidR="005A1B28" w:rsidRPr="005A1B28" w:rsidRDefault="005A1B28" w:rsidP="00A27C18">
      <w:pPr>
        <w:numPr>
          <w:ilvl w:val="1"/>
          <w:numId w:val="1"/>
        </w:numPr>
        <w:spacing w:line="276" w:lineRule="auto"/>
        <w:rPr>
          <w:rFonts w:ascii="Times New Roman" w:hAnsi="Times New Roman" w:cs="Times New Roman"/>
          <w:color w:val="000000"/>
          <w:szCs w:val="22"/>
        </w:rPr>
      </w:pPr>
      <w:r w:rsidRPr="000B5D1F">
        <w:rPr>
          <w:rFonts w:ascii="Times New Roman" w:hAnsi="Times New Roman" w:cs="Times New Roman"/>
          <w:szCs w:val="22"/>
        </w:rPr>
        <w:t>Lesson 22,</w:t>
      </w:r>
      <w:r w:rsidRPr="000B5D1F">
        <w:rPr>
          <w:rFonts w:ascii="Times New Roman" w:hAnsi="Times New Roman" w:cs="Times New Roman"/>
          <w:i/>
          <w:iCs/>
          <w:szCs w:val="22"/>
        </w:rPr>
        <w:t xml:space="preserve"> </w:t>
      </w:r>
      <w:proofErr w:type="spellStart"/>
      <w:r w:rsidRPr="000B5D1F">
        <w:rPr>
          <w:rFonts w:ascii="Times New Roman" w:hAnsi="Times New Roman" w:cs="Times New Roman"/>
          <w:i/>
          <w:iCs/>
          <w:szCs w:val="22"/>
        </w:rPr>
        <w:t>Zoezi</w:t>
      </w:r>
      <w:proofErr w:type="spellEnd"/>
      <w:r w:rsidRPr="000B5D1F">
        <w:rPr>
          <w:rFonts w:ascii="Times New Roman" w:hAnsi="Times New Roman" w:cs="Times New Roman"/>
          <w:i/>
          <w:iCs/>
          <w:szCs w:val="22"/>
        </w:rPr>
        <w:t xml:space="preserve"> La </w:t>
      </w:r>
      <w:proofErr w:type="spellStart"/>
      <w:r w:rsidRPr="000B5D1F">
        <w:rPr>
          <w:rFonts w:ascii="Times New Roman" w:hAnsi="Times New Roman" w:cs="Times New Roman"/>
          <w:i/>
          <w:iCs/>
          <w:szCs w:val="22"/>
        </w:rPr>
        <w:t>Kusoma</w:t>
      </w:r>
      <w:proofErr w:type="spellEnd"/>
      <w:r w:rsidRPr="000B5D1F">
        <w:rPr>
          <w:rFonts w:ascii="Times New Roman" w:hAnsi="Times New Roman" w:cs="Times New Roman"/>
          <w:i/>
          <w:iCs/>
          <w:szCs w:val="22"/>
        </w:rPr>
        <w:t xml:space="preserve"> (“</w:t>
      </w:r>
      <w:proofErr w:type="spellStart"/>
      <w:r w:rsidRPr="000B5D1F">
        <w:rPr>
          <w:rFonts w:ascii="Times New Roman" w:hAnsi="Times New Roman" w:cs="Times New Roman"/>
          <w:i/>
          <w:iCs/>
          <w:szCs w:val="22"/>
        </w:rPr>
        <w:t>Desturi</w:t>
      </w:r>
      <w:proofErr w:type="spellEnd"/>
      <w:r w:rsidRPr="000B5D1F">
        <w:rPr>
          <w:rFonts w:ascii="Times New Roman" w:hAnsi="Times New Roman" w:cs="Times New Roman"/>
          <w:i/>
          <w:iCs/>
          <w:szCs w:val="22"/>
        </w:rPr>
        <w:t xml:space="preserve"> za </w:t>
      </w:r>
      <w:proofErr w:type="spellStart"/>
      <w:r w:rsidRPr="000B5D1F">
        <w:rPr>
          <w:rFonts w:ascii="Times New Roman" w:hAnsi="Times New Roman" w:cs="Times New Roman"/>
          <w:i/>
          <w:iCs/>
          <w:szCs w:val="22"/>
        </w:rPr>
        <w:t>Arusi</w:t>
      </w:r>
      <w:proofErr w:type="spellEnd"/>
      <w:r w:rsidRPr="000B5D1F">
        <w:rPr>
          <w:rFonts w:ascii="Times New Roman" w:hAnsi="Times New Roman" w:cs="Times New Roman"/>
          <w:i/>
          <w:iCs/>
          <w:szCs w:val="22"/>
        </w:rPr>
        <w:t>”)</w:t>
      </w:r>
      <w:r w:rsidRPr="000B5D1F">
        <w:rPr>
          <w:rFonts w:ascii="Times New Roman" w:hAnsi="Times New Roman" w:cs="Times New Roman"/>
          <w:szCs w:val="22"/>
        </w:rPr>
        <w:t xml:space="preserve"> (pp. 154-5) </w:t>
      </w:r>
    </w:p>
    <w:p w14:paraId="2081D45F" w14:textId="69B25F38" w:rsidR="005A1B28" w:rsidRPr="00A27C18" w:rsidRDefault="005A1B28" w:rsidP="00A27C18">
      <w:pPr>
        <w:numPr>
          <w:ilvl w:val="1"/>
          <w:numId w:val="1"/>
        </w:numPr>
        <w:spacing w:line="276" w:lineRule="auto"/>
        <w:rPr>
          <w:rFonts w:ascii="Times New Roman" w:hAnsi="Times New Roman" w:cs="Times New Roman"/>
          <w:color w:val="000000"/>
          <w:szCs w:val="22"/>
        </w:rPr>
      </w:pPr>
      <w:r w:rsidRPr="000B5D1F">
        <w:rPr>
          <w:rFonts w:ascii="Times New Roman" w:hAnsi="Times New Roman" w:cs="Times New Roman"/>
          <w:szCs w:val="22"/>
        </w:rPr>
        <w:t>Lesson 22,</w:t>
      </w:r>
      <w:r w:rsidRPr="000B5D1F">
        <w:rPr>
          <w:rFonts w:ascii="Times New Roman" w:hAnsi="Times New Roman" w:cs="Times New Roman"/>
          <w:i/>
          <w:iCs/>
          <w:szCs w:val="22"/>
        </w:rPr>
        <w:t xml:space="preserve"> </w:t>
      </w:r>
      <w:proofErr w:type="spellStart"/>
      <w:r w:rsidRPr="000B5D1F">
        <w:rPr>
          <w:rFonts w:ascii="Times New Roman" w:hAnsi="Times New Roman" w:cs="Times New Roman"/>
          <w:i/>
          <w:iCs/>
          <w:szCs w:val="22"/>
        </w:rPr>
        <w:t>Msamiati</w:t>
      </w:r>
      <w:proofErr w:type="spellEnd"/>
      <w:r w:rsidRPr="000B5D1F">
        <w:rPr>
          <w:rFonts w:ascii="Times New Roman" w:hAnsi="Times New Roman" w:cs="Times New Roman"/>
          <w:szCs w:val="22"/>
        </w:rPr>
        <w:t xml:space="preserve"> (pp. 157-8)</w:t>
      </w:r>
      <w:bookmarkStart w:id="1" w:name="_GoBack"/>
      <w:bookmarkEnd w:id="1"/>
    </w:p>
    <w:p w14:paraId="379A6A1C" w14:textId="77777777" w:rsidR="00711C89" w:rsidRPr="001A4C7D" w:rsidRDefault="005A1B28" w:rsidP="00B71DCD">
      <w:pPr>
        <w:numPr>
          <w:ilvl w:val="1"/>
          <w:numId w:val="1"/>
        </w:numPr>
        <w:spacing w:line="276" w:lineRule="auto"/>
        <w:rPr>
          <w:rStyle w:val="Hyperlink"/>
          <w:color w:val="auto"/>
          <w:u w:val="none"/>
        </w:rPr>
      </w:pPr>
      <w:hyperlink r:id="rId6" w:history="1">
        <w:hyperlink r:id="rId7" w:history="1">
          <w:hyperlink r:id="rId8" w:history="1">
            <w:r w:rsidR="00711C89" w:rsidRPr="008D5CE9">
              <w:rPr>
                <w:rStyle w:val="Hyperlink"/>
                <w:rFonts w:ascii="Times New Roman" w:eastAsia="Times New Roman" w:hAnsi="Times New Roman" w:cs="Times New Roman"/>
              </w:rPr>
              <w:t>Online audio for Hinnebusch</w:t>
            </w:r>
          </w:hyperlink>
        </w:hyperlink>
      </w:hyperlink>
    </w:p>
    <w:p w14:paraId="39E5925C" w14:textId="1175DA5A" w:rsidR="00711C89" w:rsidRDefault="00711C89" w:rsidP="00B71DCD">
      <w:pPr>
        <w:numPr>
          <w:ilvl w:val="0"/>
          <w:numId w:val="1"/>
        </w:numPr>
        <w:spacing w:line="276" w:lineRule="auto"/>
      </w:pPr>
      <w:r>
        <w:t>Almasi</w:t>
      </w:r>
    </w:p>
    <w:p w14:paraId="71466577" w14:textId="31251414" w:rsidR="00A27C18" w:rsidRPr="00A27C18" w:rsidRDefault="00A27C18" w:rsidP="00A27C18">
      <w:pPr>
        <w:numPr>
          <w:ilvl w:val="1"/>
          <w:numId w:val="1"/>
        </w:numPr>
        <w:spacing w:line="276" w:lineRule="auto"/>
      </w:pPr>
      <w:r>
        <w:rPr>
          <w:rFonts w:ascii="Times New Roman" w:hAnsi="Times New Roman" w:cs="Times New Roman"/>
          <w:szCs w:val="22"/>
        </w:rPr>
        <w:t>Chapter 29 (pp. 305-314)</w:t>
      </w:r>
    </w:p>
    <w:p w14:paraId="76800D71" w14:textId="2990A183" w:rsidR="00A27C18" w:rsidRDefault="00A27C18" w:rsidP="00A27C18">
      <w:pPr>
        <w:numPr>
          <w:ilvl w:val="1"/>
          <w:numId w:val="1"/>
        </w:numPr>
        <w:spacing w:line="276" w:lineRule="auto"/>
      </w:pPr>
      <w:r>
        <w:rPr>
          <w:rFonts w:ascii="Times New Roman" w:hAnsi="Times New Roman" w:cs="Times New Roman"/>
          <w:szCs w:val="22"/>
        </w:rPr>
        <w:t>Chapter 13 (pp. 128-131)</w:t>
      </w:r>
    </w:p>
    <w:p w14:paraId="3A21EB24" w14:textId="77777777" w:rsidR="00D72AD3" w:rsidRDefault="00D72AD3" w:rsidP="00D72AD3">
      <w:pPr>
        <w:numPr>
          <w:ilvl w:val="0"/>
          <w:numId w:val="1"/>
        </w:numPr>
        <w:spacing w:line="300" w:lineRule="atLeast"/>
        <w:rPr>
          <w:rStyle w:val="comment"/>
          <w:rFonts w:ascii="Times New Roman" w:hAnsi="Times New Roman" w:cs="Times New Roman"/>
          <w:color w:val="000000"/>
          <w:szCs w:val="22"/>
        </w:rPr>
      </w:pPr>
      <w:r>
        <w:rPr>
          <w:rStyle w:val="comment"/>
          <w:rFonts w:ascii="Times New Roman" w:hAnsi="Times New Roman" w:cs="Times New Roman"/>
          <w:color w:val="000000"/>
          <w:szCs w:val="22"/>
        </w:rPr>
        <w:t>Newspaper Resources</w:t>
      </w:r>
    </w:p>
    <w:p w14:paraId="42468A96" w14:textId="77777777" w:rsidR="00D72AD3" w:rsidRPr="00514468" w:rsidRDefault="005A1B28" w:rsidP="00D72AD3">
      <w:pPr>
        <w:numPr>
          <w:ilvl w:val="1"/>
          <w:numId w:val="1"/>
        </w:numPr>
        <w:spacing w:line="300" w:lineRule="atLeast"/>
        <w:rPr>
          <w:rStyle w:val="Hyperlink"/>
          <w:rFonts w:ascii="Times New Roman" w:hAnsi="Times New Roman" w:cs="Times New Roman"/>
          <w:color w:val="000000"/>
          <w:szCs w:val="22"/>
          <w:u w:val="none"/>
        </w:rPr>
      </w:pPr>
      <w:hyperlink r:id="rId9" w:history="1">
        <w:proofErr w:type="spellStart"/>
        <w:r w:rsidR="00D72AD3" w:rsidRPr="008F321D">
          <w:rPr>
            <w:rStyle w:val="Hyperlink"/>
            <w:rFonts w:ascii="Times New Roman" w:hAnsi="Times New Roman" w:cs="Times New Roman"/>
            <w:szCs w:val="22"/>
          </w:rPr>
          <w:t>Gazeti</w:t>
        </w:r>
        <w:proofErr w:type="spellEnd"/>
        <w:r w:rsidR="00D72AD3" w:rsidRPr="008F321D">
          <w:rPr>
            <w:rStyle w:val="Hyperlink"/>
            <w:rFonts w:ascii="Times New Roman" w:hAnsi="Times New Roman" w:cs="Times New Roman"/>
            <w:szCs w:val="22"/>
          </w:rPr>
          <w:t xml:space="preserve"> la </w:t>
        </w:r>
        <w:proofErr w:type="spellStart"/>
        <w:r w:rsidR="00D72AD3" w:rsidRPr="008F321D">
          <w:rPr>
            <w:rStyle w:val="Hyperlink"/>
            <w:rFonts w:ascii="Times New Roman" w:hAnsi="Times New Roman" w:cs="Times New Roman"/>
            <w:szCs w:val="22"/>
          </w:rPr>
          <w:t>Mwananchi</w:t>
        </w:r>
        <w:proofErr w:type="spellEnd"/>
        <w:r w:rsidR="00D72AD3" w:rsidRPr="008F321D">
          <w:rPr>
            <w:rStyle w:val="Hyperlink"/>
            <w:rFonts w:ascii="Times New Roman" w:hAnsi="Times New Roman" w:cs="Times New Roman"/>
            <w:szCs w:val="22"/>
          </w:rPr>
          <w:t xml:space="preserve"> Tanzania</w:t>
        </w:r>
      </w:hyperlink>
    </w:p>
    <w:p w14:paraId="273F7369" w14:textId="77777777" w:rsidR="00D72AD3" w:rsidRDefault="005A1B28" w:rsidP="00D72AD3">
      <w:pPr>
        <w:numPr>
          <w:ilvl w:val="1"/>
          <w:numId w:val="1"/>
        </w:numPr>
        <w:spacing w:line="300" w:lineRule="atLeast"/>
        <w:rPr>
          <w:rFonts w:ascii="Times New Roman" w:hAnsi="Times New Roman" w:cs="Times New Roman"/>
          <w:color w:val="000000"/>
          <w:szCs w:val="22"/>
        </w:rPr>
      </w:pPr>
      <w:hyperlink r:id="rId10" w:history="1">
        <w:proofErr w:type="spellStart"/>
        <w:r w:rsidR="00D72AD3" w:rsidRPr="00514468">
          <w:rPr>
            <w:rStyle w:val="Hyperlink"/>
            <w:rFonts w:ascii="Times New Roman" w:hAnsi="Times New Roman" w:cs="Times New Roman"/>
            <w:szCs w:val="22"/>
          </w:rPr>
          <w:t>Mwanzo</w:t>
        </w:r>
        <w:proofErr w:type="spellEnd"/>
        <w:r w:rsidR="00D72AD3" w:rsidRPr="00514468">
          <w:rPr>
            <w:rStyle w:val="Hyperlink"/>
            <w:rFonts w:ascii="Times New Roman" w:hAnsi="Times New Roman" w:cs="Times New Roman"/>
            <w:szCs w:val="22"/>
          </w:rPr>
          <w:t xml:space="preserve"> - </w:t>
        </w:r>
        <w:proofErr w:type="spellStart"/>
        <w:r w:rsidR="00D72AD3" w:rsidRPr="00514468">
          <w:rPr>
            <w:rStyle w:val="Hyperlink"/>
            <w:rFonts w:ascii="Times New Roman" w:hAnsi="Times New Roman" w:cs="Times New Roman"/>
            <w:szCs w:val="22"/>
          </w:rPr>
          <w:t>Hizb</w:t>
        </w:r>
        <w:proofErr w:type="spellEnd"/>
        <w:r w:rsidR="00D72AD3" w:rsidRPr="00514468">
          <w:rPr>
            <w:rStyle w:val="Hyperlink"/>
            <w:rFonts w:ascii="Times New Roman" w:hAnsi="Times New Roman" w:cs="Times New Roman"/>
            <w:szCs w:val="22"/>
          </w:rPr>
          <w:t xml:space="preserve"> </w:t>
        </w:r>
        <w:proofErr w:type="spellStart"/>
        <w:r w:rsidR="00D72AD3" w:rsidRPr="00514468">
          <w:rPr>
            <w:rStyle w:val="Hyperlink"/>
            <w:rFonts w:ascii="Times New Roman" w:hAnsi="Times New Roman" w:cs="Times New Roman"/>
            <w:szCs w:val="22"/>
          </w:rPr>
          <w:t>ut</w:t>
        </w:r>
        <w:proofErr w:type="spellEnd"/>
        <w:r w:rsidR="00D72AD3" w:rsidRPr="00514468">
          <w:rPr>
            <w:rStyle w:val="Hyperlink"/>
            <w:rFonts w:ascii="Times New Roman" w:hAnsi="Times New Roman" w:cs="Times New Roman"/>
            <w:szCs w:val="22"/>
          </w:rPr>
          <w:t xml:space="preserve"> Tahrir Kenya</w:t>
        </w:r>
      </w:hyperlink>
    </w:p>
    <w:p w14:paraId="483B5198" w14:textId="77777777" w:rsidR="00D72AD3" w:rsidRPr="00514468" w:rsidRDefault="005A1B28" w:rsidP="00D72AD3">
      <w:pPr>
        <w:numPr>
          <w:ilvl w:val="1"/>
          <w:numId w:val="1"/>
        </w:numPr>
        <w:spacing w:line="300" w:lineRule="atLeast"/>
        <w:rPr>
          <w:rFonts w:ascii="Times New Roman" w:hAnsi="Times New Roman" w:cs="Times New Roman"/>
          <w:color w:val="000000"/>
          <w:szCs w:val="22"/>
        </w:rPr>
      </w:pPr>
      <w:hyperlink r:id="rId11" w:history="1">
        <w:r w:rsidR="00D72AD3" w:rsidRPr="00514468">
          <w:rPr>
            <w:rStyle w:val="Hyperlink"/>
          </w:rPr>
          <w:t>RFI</w:t>
        </w:r>
      </w:hyperlink>
    </w:p>
    <w:p w14:paraId="52EA863E" w14:textId="24E37834" w:rsidR="004202A4" w:rsidRDefault="004202A4" w:rsidP="00B71DCD">
      <w:pPr>
        <w:numPr>
          <w:ilvl w:val="0"/>
          <w:numId w:val="1"/>
        </w:numPr>
        <w:spacing w:line="276" w:lineRule="auto"/>
      </w:pPr>
      <w:r>
        <w:t>Other Online Resources</w:t>
      </w:r>
    </w:p>
    <w:p w14:paraId="538C6A8F" w14:textId="060480E3" w:rsidR="004202A4" w:rsidRPr="004202A4" w:rsidRDefault="005A1B28" w:rsidP="00B71DCD">
      <w:pPr>
        <w:numPr>
          <w:ilvl w:val="1"/>
          <w:numId w:val="1"/>
        </w:numPr>
        <w:spacing w:after="240" w:line="276" w:lineRule="auto"/>
        <w:rPr>
          <w:rStyle w:val="comment"/>
        </w:rPr>
      </w:pPr>
      <w:hyperlink r:id="rId12" w:history="1">
        <w:r w:rsidR="00D72AD3">
          <w:rPr>
            <w:rStyle w:val="Hyperlink"/>
            <w:rFonts w:ascii="Times New Roman" w:hAnsi="Times New Roman" w:cs="Times New Roman"/>
            <w:szCs w:val="22"/>
          </w:rPr>
          <w:t>Wikipedia in Kiswahili - Religion in Tanzania</w:t>
        </w:r>
      </w:hyperlink>
    </w:p>
    <w:bookmarkEnd w:id="0"/>
    <w:p w14:paraId="26B3C7CB" w14:textId="77777777" w:rsidR="00885D36" w:rsidRPr="00A27C18" w:rsidRDefault="00885D36" w:rsidP="00A27C18">
      <w:pPr>
        <w:pStyle w:val="Heading2"/>
      </w:pPr>
      <w:r w:rsidRPr="00A27C18">
        <w:t xml:space="preserve">TOPIC: </w:t>
      </w:r>
      <w:r w:rsidR="009F0CDE" w:rsidRPr="00A27C18">
        <w:t>Religious</w:t>
      </w:r>
      <w:r w:rsidR="00B915AD" w:rsidRPr="00A27C18">
        <w:t xml:space="preserve"> Practices</w:t>
      </w:r>
      <w:r w:rsidR="009F0CDE" w:rsidRPr="00A27C18">
        <w:t xml:space="preserve"> and Cultural </w:t>
      </w:r>
      <w:r w:rsidR="00B915AD" w:rsidRPr="00A27C18">
        <w:t>Traditions</w:t>
      </w:r>
      <w:r w:rsidR="009F0CDE" w:rsidRPr="00A27C18">
        <w:t xml:space="preserve"> in East Africa: Respectfully Encountering Difference</w:t>
      </w:r>
    </w:p>
    <w:p w14:paraId="5A046D4B" w14:textId="77777777" w:rsidR="00711C89" w:rsidRDefault="00B915AD" w:rsidP="00B71DCD">
      <w:pPr>
        <w:spacing w:line="276" w:lineRule="auto"/>
      </w:pPr>
      <w:r>
        <w:t xml:space="preserve">In this lesson, you will learn about diverse religious practices and cultural traditions such as, holiday celebrations, engagements, and marriages. Although celebrations such as marriage were discussed in the context of family life in the previous lesson, here we will broaden our scope to a focus on the relationship between the larger community and particular forms of religious practice and cultural traditions that have simultaneously shaped and been shaped </w:t>
      </w:r>
      <w:r w:rsidR="00336ABC">
        <w:t>by the orbital forces of their historical engagement</w:t>
      </w:r>
      <w:r w:rsidR="002B17AB">
        <w:t xml:space="preserve"> with society</w:t>
      </w:r>
      <w:r w:rsidR="00336ABC">
        <w:t xml:space="preserve">. </w:t>
      </w:r>
    </w:p>
    <w:p w14:paraId="76E1B913" w14:textId="77777777" w:rsidR="00711C89" w:rsidRDefault="00711C89" w:rsidP="00B71DCD">
      <w:pPr>
        <w:spacing w:line="276" w:lineRule="auto"/>
      </w:pPr>
    </w:p>
    <w:p w14:paraId="4C85FE25" w14:textId="77777777" w:rsidR="00711C89" w:rsidRDefault="00DC6C3C" w:rsidP="00B71DCD">
      <w:pPr>
        <w:spacing w:line="276" w:lineRule="auto"/>
      </w:pPr>
      <w:r>
        <w:t xml:space="preserve">Furthermore, as a matter of language-study, and therefore an inquiry into difference (that is, the specific kind of difference which emerges in scenes of addressing </w:t>
      </w:r>
      <w:r w:rsidR="00C75900">
        <w:t>foreigners</w:t>
      </w:r>
      <w:r>
        <w:t>), we will also briefly, but nonetheless critically, consider our privileged positions as foreign students</w:t>
      </w:r>
      <w:r w:rsidR="00144842">
        <w:t xml:space="preserve"> who are</w:t>
      </w:r>
      <w:r>
        <w:t xml:space="preserve"> </w:t>
      </w:r>
      <w:r w:rsidR="00312BE3">
        <w:t xml:space="preserve">simultaneously </w:t>
      </w:r>
      <w:r>
        <w:t xml:space="preserve">encountering religious and cultural difference </w:t>
      </w:r>
      <w:r w:rsidR="00312BE3">
        <w:t xml:space="preserve">as scenes of </w:t>
      </w:r>
      <w:r w:rsidR="00CD5214">
        <w:t xml:space="preserve">objective </w:t>
      </w:r>
      <w:r w:rsidR="00312BE3">
        <w:t>pedagogical investigation as well as personal experience.</w:t>
      </w:r>
      <w:r w:rsidR="00144842">
        <w:t xml:space="preserve"> As a matter of respectfully engaging and navigating foreign communities, it is vital that we retain a critical position - in regard to ourselves as well as the foreign community - in order to maintain </w:t>
      </w:r>
      <w:r w:rsidR="001049C8">
        <w:t>sensitivity</w:t>
      </w:r>
      <w:r w:rsidR="00144842">
        <w:t xml:space="preserve"> to our personal values and motivation</w:t>
      </w:r>
      <w:r w:rsidR="00005E1D">
        <w:t>s</w:t>
      </w:r>
      <w:r w:rsidR="001049C8">
        <w:t xml:space="preserve"> and the way in which these self-modalities predetermine our encounters with foreignness and difference. </w:t>
      </w:r>
    </w:p>
    <w:p w14:paraId="4B73AF2D" w14:textId="77777777" w:rsidR="00711C89" w:rsidRDefault="00711C89" w:rsidP="00B71DCD">
      <w:pPr>
        <w:spacing w:line="276" w:lineRule="auto"/>
      </w:pPr>
    </w:p>
    <w:p w14:paraId="3014341B" w14:textId="0A6AD3D2" w:rsidR="00B915AD" w:rsidRPr="00B915AD" w:rsidRDefault="00AB1A10" w:rsidP="00B71DCD">
      <w:pPr>
        <w:spacing w:after="240" w:line="276" w:lineRule="auto"/>
      </w:pPr>
      <w:r>
        <w:t xml:space="preserve">Moreover, despite the multitude of religious faiths and spiritualities in the East African region, the </w:t>
      </w:r>
      <w:r w:rsidR="00332C5C">
        <w:t>items</w:t>
      </w:r>
      <w:r>
        <w:t xml:space="preserve"> in this lesson will discuss the religious practices and affiliations most common to Swahili communities: Christianity and Islam. Both Christianity and Islam have had a tremendous impact on social, cultural, and </w:t>
      </w:r>
      <w:r>
        <w:lastRenderedPageBreak/>
        <w:t xml:space="preserve">historical forms, norms, and patterns in </w:t>
      </w:r>
      <w:smartTag w:uri="urn:schemas-microsoft-com:office:smarttags" w:element="place">
        <w:r>
          <w:t>East Africa</w:t>
        </w:r>
      </w:smartTag>
      <w:r>
        <w:t xml:space="preserve">. </w:t>
      </w:r>
      <w:r w:rsidR="00AE513A">
        <w:t xml:space="preserve">(Although this has not been touched on in the text books, the large Indian population in </w:t>
      </w:r>
      <w:smartTag w:uri="urn:schemas-microsoft-com:office:smarttags" w:element="place">
        <w:r w:rsidR="00AE513A">
          <w:t>East Africa</w:t>
        </w:r>
      </w:smartTag>
      <w:r w:rsidR="00AE513A">
        <w:t xml:space="preserve"> has established a large - and currently growing - Hindu community in this region.)</w:t>
      </w:r>
    </w:p>
    <w:p w14:paraId="1D94CCE8" w14:textId="7AD76E3F" w:rsidR="00885D36" w:rsidRPr="00180C0C" w:rsidRDefault="00885D36" w:rsidP="00B71DCD">
      <w:pPr>
        <w:pStyle w:val="Heading1"/>
        <w:spacing w:after="240" w:line="276" w:lineRule="auto"/>
      </w:pPr>
      <w:r>
        <w:t>ASSIGNMENTS FOR INDEPENDENT STUDY</w:t>
      </w:r>
    </w:p>
    <w:p w14:paraId="5405D729" w14:textId="7AA95AE1" w:rsidR="00860B40" w:rsidRPr="0071338A" w:rsidRDefault="00D72AD3" w:rsidP="00B71DCD">
      <w:pPr>
        <w:pStyle w:val="Heading2"/>
        <w:spacing w:line="276" w:lineRule="auto"/>
        <w:rPr>
          <w:color w:val="000000"/>
        </w:rPr>
      </w:pPr>
      <w:r>
        <w:t xml:space="preserve">Reviewing </w:t>
      </w:r>
      <w:r w:rsidR="00FC62E1" w:rsidRPr="0071338A">
        <w:t>Relative Pronouns and Relative Clauses</w:t>
      </w:r>
      <w:r w:rsidR="0071338A" w:rsidRPr="0071338A">
        <w:t>, and -</w:t>
      </w:r>
      <w:proofErr w:type="spellStart"/>
      <w:r w:rsidR="0071338A" w:rsidRPr="0071338A">
        <w:rPr>
          <w:i/>
          <w:iCs/>
        </w:rPr>
        <w:t>enye</w:t>
      </w:r>
      <w:proofErr w:type="spellEnd"/>
      <w:r w:rsidR="0071338A" w:rsidRPr="0071338A">
        <w:rPr>
          <w:i/>
          <w:iCs/>
        </w:rPr>
        <w:t xml:space="preserve"> </w:t>
      </w:r>
      <w:r w:rsidR="0071338A" w:rsidRPr="0071338A">
        <w:t>‘having, possessing’</w:t>
      </w:r>
    </w:p>
    <w:p w14:paraId="7F1C123D" w14:textId="04DA5632" w:rsidR="00860B40" w:rsidRPr="00860B40" w:rsidRDefault="008023C7" w:rsidP="00B71DCD">
      <w:pPr>
        <w:numPr>
          <w:ilvl w:val="0"/>
          <w:numId w:val="2"/>
        </w:numPr>
        <w:spacing w:line="276" w:lineRule="auto"/>
        <w:rPr>
          <w:rFonts w:ascii="Times New Roman" w:hAnsi="Times New Roman" w:cs="Times New Roman"/>
          <w:color w:val="000000"/>
          <w:szCs w:val="22"/>
        </w:rPr>
      </w:pPr>
      <w:r>
        <w:rPr>
          <w:rFonts w:ascii="Times New Roman" w:hAnsi="Times New Roman" w:cs="Times New Roman"/>
          <w:szCs w:val="22"/>
        </w:rPr>
        <w:t xml:space="preserve">Read </w:t>
      </w:r>
      <w:r w:rsidR="005C1626" w:rsidRPr="00437694">
        <w:rPr>
          <w:rFonts w:ascii="Times New Roman" w:hAnsi="Times New Roman" w:cs="Times New Roman"/>
          <w:szCs w:val="22"/>
        </w:rPr>
        <w:t xml:space="preserve">Hinnebusch Lesson 26, </w:t>
      </w:r>
      <w:proofErr w:type="spellStart"/>
      <w:r w:rsidR="005C1626" w:rsidRPr="00437694">
        <w:rPr>
          <w:rFonts w:ascii="Times New Roman" w:hAnsi="Times New Roman" w:cs="Times New Roman"/>
          <w:i/>
          <w:iCs/>
          <w:szCs w:val="22"/>
        </w:rPr>
        <w:t>Hab</w:t>
      </w:r>
      <w:r w:rsidR="00A27C18">
        <w:rPr>
          <w:rFonts w:ascii="Times New Roman" w:hAnsi="Times New Roman" w:cs="Times New Roman"/>
          <w:i/>
          <w:iCs/>
          <w:szCs w:val="22"/>
        </w:rPr>
        <w:t>a</w:t>
      </w:r>
      <w:r w:rsidR="005C1626" w:rsidRPr="00437694">
        <w:rPr>
          <w:rFonts w:ascii="Times New Roman" w:hAnsi="Times New Roman" w:cs="Times New Roman"/>
          <w:i/>
          <w:iCs/>
          <w:szCs w:val="22"/>
        </w:rPr>
        <w:t>ri</w:t>
      </w:r>
      <w:proofErr w:type="spellEnd"/>
      <w:r w:rsidR="005C1626" w:rsidRPr="00437694">
        <w:rPr>
          <w:rFonts w:ascii="Times New Roman" w:hAnsi="Times New Roman" w:cs="Times New Roman"/>
          <w:i/>
          <w:iCs/>
          <w:szCs w:val="22"/>
        </w:rPr>
        <w:t xml:space="preserve"> za </w:t>
      </w:r>
      <w:proofErr w:type="spellStart"/>
      <w:r w:rsidR="005C1626" w:rsidRPr="00437694">
        <w:rPr>
          <w:rFonts w:ascii="Times New Roman" w:hAnsi="Times New Roman" w:cs="Times New Roman"/>
          <w:i/>
          <w:iCs/>
          <w:szCs w:val="22"/>
        </w:rPr>
        <w:t>Sarufi</w:t>
      </w:r>
      <w:proofErr w:type="spellEnd"/>
      <w:r w:rsidR="005C1626" w:rsidRPr="00437694">
        <w:rPr>
          <w:rFonts w:ascii="Times New Roman" w:hAnsi="Times New Roman" w:cs="Times New Roman"/>
          <w:szCs w:val="22"/>
        </w:rPr>
        <w:t>, Note 1 (p</w:t>
      </w:r>
      <w:r w:rsidR="00860B40">
        <w:rPr>
          <w:rFonts w:ascii="Times New Roman" w:hAnsi="Times New Roman" w:cs="Times New Roman"/>
          <w:szCs w:val="22"/>
        </w:rPr>
        <w:t>g</w:t>
      </w:r>
      <w:r w:rsidR="005C1626" w:rsidRPr="00437694">
        <w:rPr>
          <w:rFonts w:ascii="Times New Roman" w:hAnsi="Times New Roman" w:cs="Times New Roman"/>
          <w:szCs w:val="22"/>
        </w:rPr>
        <w:t>.</w:t>
      </w:r>
      <w:r w:rsidR="00860B40">
        <w:rPr>
          <w:rFonts w:ascii="Times New Roman" w:hAnsi="Times New Roman" w:cs="Times New Roman"/>
          <w:szCs w:val="22"/>
        </w:rPr>
        <w:t xml:space="preserve"> </w:t>
      </w:r>
      <w:r w:rsidR="005C1626" w:rsidRPr="00437694">
        <w:rPr>
          <w:rFonts w:ascii="Times New Roman" w:hAnsi="Times New Roman" w:cs="Times New Roman"/>
          <w:szCs w:val="22"/>
        </w:rPr>
        <w:t>186)</w:t>
      </w:r>
      <w:r>
        <w:rPr>
          <w:rFonts w:ascii="Times New Roman" w:hAnsi="Times New Roman" w:cs="Times New Roman"/>
          <w:szCs w:val="22"/>
        </w:rPr>
        <w:t>. Study the examples and make flashcards to memorize the information.</w:t>
      </w:r>
    </w:p>
    <w:p w14:paraId="72F49FE6" w14:textId="4729605B" w:rsidR="00860B40" w:rsidRPr="00860B40" w:rsidRDefault="008023C7" w:rsidP="00B71DCD">
      <w:pPr>
        <w:numPr>
          <w:ilvl w:val="0"/>
          <w:numId w:val="2"/>
        </w:numPr>
        <w:spacing w:line="276" w:lineRule="auto"/>
        <w:rPr>
          <w:rFonts w:ascii="Times New Roman" w:hAnsi="Times New Roman" w:cs="Times New Roman"/>
          <w:color w:val="000000"/>
          <w:szCs w:val="22"/>
        </w:rPr>
      </w:pPr>
      <w:r>
        <w:rPr>
          <w:rFonts w:ascii="Times New Roman" w:hAnsi="Times New Roman" w:cs="Times New Roman"/>
          <w:szCs w:val="22"/>
        </w:rPr>
        <w:t xml:space="preserve">Study </w:t>
      </w:r>
      <w:r w:rsidR="005C1626" w:rsidRPr="00437694">
        <w:rPr>
          <w:rFonts w:ascii="Times New Roman" w:hAnsi="Times New Roman" w:cs="Times New Roman"/>
          <w:szCs w:val="22"/>
        </w:rPr>
        <w:t xml:space="preserve">Hinnebusch Lesson 27, </w:t>
      </w:r>
      <w:proofErr w:type="spellStart"/>
      <w:r w:rsidR="005C1626" w:rsidRPr="00437694">
        <w:rPr>
          <w:rFonts w:ascii="Times New Roman" w:hAnsi="Times New Roman" w:cs="Times New Roman"/>
          <w:i/>
          <w:iCs/>
          <w:szCs w:val="22"/>
        </w:rPr>
        <w:t>Hab</w:t>
      </w:r>
      <w:r w:rsidR="00A27C18">
        <w:rPr>
          <w:rFonts w:ascii="Times New Roman" w:hAnsi="Times New Roman" w:cs="Times New Roman"/>
          <w:i/>
          <w:iCs/>
          <w:szCs w:val="22"/>
        </w:rPr>
        <w:t>a</w:t>
      </w:r>
      <w:r w:rsidR="005C1626" w:rsidRPr="00437694">
        <w:rPr>
          <w:rFonts w:ascii="Times New Roman" w:hAnsi="Times New Roman" w:cs="Times New Roman"/>
          <w:i/>
          <w:iCs/>
          <w:szCs w:val="22"/>
        </w:rPr>
        <w:t>ri</w:t>
      </w:r>
      <w:proofErr w:type="spellEnd"/>
      <w:r w:rsidR="005C1626" w:rsidRPr="00437694">
        <w:rPr>
          <w:rFonts w:ascii="Times New Roman" w:hAnsi="Times New Roman" w:cs="Times New Roman"/>
          <w:i/>
          <w:iCs/>
          <w:szCs w:val="22"/>
        </w:rPr>
        <w:t xml:space="preserve"> za </w:t>
      </w:r>
      <w:proofErr w:type="spellStart"/>
      <w:r w:rsidR="005C1626" w:rsidRPr="00437694">
        <w:rPr>
          <w:rFonts w:ascii="Times New Roman" w:hAnsi="Times New Roman" w:cs="Times New Roman"/>
          <w:i/>
          <w:iCs/>
          <w:szCs w:val="22"/>
        </w:rPr>
        <w:t>Sarufi</w:t>
      </w:r>
      <w:proofErr w:type="spellEnd"/>
      <w:r w:rsidR="005C1626" w:rsidRPr="00437694">
        <w:rPr>
          <w:rFonts w:ascii="Times New Roman" w:hAnsi="Times New Roman" w:cs="Times New Roman"/>
          <w:szCs w:val="22"/>
        </w:rPr>
        <w:t>, Note 1 (pp.</w:t>
      </w:r>
      <w:r w:rsidR="00860B40">
        <w:rPr>
          <w:rFonts w:ascii="Times New Roman" w:hAnsi="Times New Roman" w:cs="Times New Roman"/>
          <w:szCs w:val="22"/>
        </w:rPr>
        <w:t xml:space="preserve"> </w:t>
      </w:r>
      <w:r w:rsidR="005C1626" w:rsidRPr="00437694">
        <w:rPr>
          <w:rFonts w:ascii="Times New Roman" w:hAnsi="Times New Roman" w:cs="Times New Roman"/>
          <w:szCs w:val="22"/>
        </w:rPr>
        <w:t>192-93</w:t>
      </w:r>
      <w:r w:rsidR="00860B40">
        <w:rPr>
          <w:rFonts w:ascii="Times New Roman" w:hAnsi="Times New Roman" w:cs="Times New Roman"/>
          <w:szCs w:val="22"/>
        </w:rPr>
        <w:t>)</w:t>
      </w:r>
      <w:r>
        <w:rPr>
          <w:rFonts w:ascii="Times New Roman" w:hAnsi="Times New Roman" w:cs="Times New Roman"/>
          <w:szCs w:val="22"/>
        </w:rPr>
        <w:t xml:space="preserve">. Make sure you understand when to use the </w:t>
      </w:r>
      <w:r>
        <w:rPr>
          <w:rFonts w:ascii="Times New Roman" w:hAnsi="Times New Roman" w:cs="Times New Roman"/>
          <w:szCs w:val="22"/>
        </w:rPr>
        <w:softHyphen/>
      </w:r>
      <w:r>
        <w:rPr>
          <w:rFonts w:ascii="Times New Roman" w:hAnsi="Times New Roman" w:cs="Times New Roman"/>
          <w:i/>
          <w:iCs/>
          <w:szCs w:val="22"/>
        </w:rPr>
        <w:t>-</w:t>
      </w:r>
      <w:proofErr w:type="spellStart"/>
      <w:r>
        <w:rPr>
          <w:rFonts w:ascii="Times New Roman" w:hAnsi="Times New Roman" w:cs="Times New Roman"/>
          <w:i/>
          <w:iCs/>
          <w:szCs w:val="22"/>
        </w:rPr>
        <w:t>amba</w:t>
      </w:r>
      <w:proofErr w:type="spellEnd"/>
      <w:r>
        <w:rPr>
          <w:rFonts w:ascii="Times New Roman" w:hAnsi="Times New Roman" w:cs="Times New Roman"/>
          <w:i/>
          <w:iCs/>
          <w:szCs w:val="22"/>
        </w:rPr>
        <w:t xml:space="preserve">- </w:t>
      </w:r>
      <w:r>
        <w:rPr>
          <w:rFonts w:ascii="Times New Roman" w:hAnsi="Times New Roman" w:cs="Times New Roman"/>
          <w:szCs w:val="22"/>
        </w:rPr>
        <w:t xml:space="preserve">relative as opposed to the </w:t>
      </w:r>
      <w:r>
        <w:rPr>
          <w:rFonts w:ascii="Times New Roman" w:hAnsi="Times New Roman" w:cs="Times New Roman"/>
          <w:i/>
          <w:iCs/>
          <w:szCs w:val="22"/>
        </w:rPr>
        <w:t>-o-</w:t>
      </w:r>
      <w:r>
        <w:rPr>
          <w:rFonts w:ascii="Times New Roman" w:hAnsi="Times New Roman" w:cs="Times New Roman"/>
          <w:szCs w:val="22"/>
        </w:rPr>
        <w:t xml:space="preserve"> relative. Make flashcards and memorize the information.</w:t>
      </w:r>
    </w:p>
    <w:p w14:paraId="2DA73091" w14:textId="06173E70" w:rsidR="00437694" w:rsidRPr="008023C7" w:rsidRDefault="008023C7" w:rsidP="00B71DCD">
      <w:pPr>
        <w:numPr>
          <w:ilvl w:val="0"/>
          <w:numId w:val="2"/>
        </w:numPr>
        <w:spacing w:line="276" w:lineRule="auto"/>
        <w:rPr>
          <w:rFonts w:ascii="Times New Roman" w:hAnsi="Times New Roman" w:cs="Times New Roman"/>
          <w:color w:val="000000"/>
          <w:szCs w:val="22"/>
        </w:rPr>
      </w:pPr>
      <w:r>
        <w:rPr>
          <w:rFonts w:ascii="Times New Roman" w:hAnsi="Times New Roman" w:cs="Times New Roman"/>
          <w:szCs w:val="22"/>
        </w:rPr>
        <w:t xml:space="preserve">Read </w:t>
      </w:r>
      <w:r w:rsidR="00211353">
        <w:rPr>
          <w:rFonts w:ascii="Times New Roman" w:hAnsi="Times New Roman" w:cs="Times New Roman"/>
          <w:szCs w:val="22"/>
        </w:rPr>
        <w:t>Almasi, Chapter 29 (pp.</w:t>
      </w:r>
      <w:r w:rsidR="00860B40">
        <w:rPr>
          <w:rFonts w:ascii="Times New Roman" w:hAnsi="Times New Roman" w:cs="Times New Roman"/>
          <w:szCs w:val="22"/>
        </w:rPr>
        <w:t xml:space="preserve"> </w:t>
      </w:r>
      <w:r w:rsidR="00211353">
        <w:rPr>
          <w:rFonts w:ascii="Times New Roman" w:hAnsi="Times New Roman" w:cs="Times New Roman"/>
          <w:szCs w:val="22"/>
        </w:rPr>
        <w:t>305-314)</w:t>
      </w:r>
      <w:r>
        <w:rPr>
          <w:rFonts w:ascii="Times New Roman" w:hAnsi="Times New Roman" w:cs="Times New Roman"/>
          <w:szCs w:val="22"/>
        </w:rPr>
        <w:t xml:space="preserve"> for further information on relatives. Be especially attentive to information that is new or unfamiliar.</w:t>
      </w:r>
    </w:p>
    <w:p w14:paraId="44C2FDD1" w14:textId="4F819B08" w:rsidR="008023C7" w:rsidRDefault="008023C7" w:rsidP="00B71DCD">
      <w:pPr>
        <w:numPr>
          <w:ilvl w:val="1"/>
          <w:numId w:val="2"/>
        </w:numPr>
        <w:spacing w:line="276" w:lineRule="auto"/>
        <w:rPr>
          <w:rFonts w:ascii="Times New Roman" w:hAnsi="Times New Roman" w:cs="Times New Roman"/>
          <w:color w:val="000000"/>
          <w:szCs w:val="22"/>
        </w:rPr>
      </w:pPr>
      <w:r>
        <w:rPr>
          <w:rFonts w:ascii="Times New Roman" w:hAnsi="Times New Roman" w:cs="Times New Roman"/>
          <w:b/>
          <w:bCs/>
          <w:color w:val="000000"/>
          <w:szCs w:val="22"/>
        </w:rPr>
        <w:t xml:space="preserve">HAND IN: </w:t>
      </w:r>
      <w:r w:rsidR="002D092F">
        <w:rPr>
          <w:rFonts w:ascii="Times New Roman" w:hAnsi="Times New Roman" w:cs="Times New Roman"/>
          <w:color w:val="000000"/>
          <w:szCs w:val="22"/>
        </w:rPr>
        <w:t xml:space="preserve">The translation of the </w:t>
      </w:r>
      <w:proofErr w:type="spellStart"/>
      <w:r w:rsidR="007B3719">
        <w:rPr>
          <w:rFonts w:ascii="Times New Roman" w:hAnsi="Times New Roman" w:cs="Times New Roman"/>
          <w:i/>
          <w:iCs/>
          <w:color w:val="000000"/>
          <w:szCs w:val="22"/>
        </w:rPr>
        <w:t>Tafsiri</w:t>
      </w:r>
      <w:proofErr w:type="spellEnd"/>
      <w:r w:rsidR="007B3719">
        <w:rPr>
          <w:rFonts w:ascii="Times New Roman" w:hAnsi="Times New Roman" w:cs="Times New Roman"/>
          <w:color w:val="000000"/>
          <w:szCs w:val="22"/>
        </w:rPr>
        <w:t xml:space="preserve"> on Hinnebusch, pg. 186.</w:t>
      </w:r>
    </w:p>
    <w:p w14:paraId="3A25536E" w14:textId="6E3DB516" w:rsidR="007B3719" w:rsidRDefault="007B3719" w:rsidP="00B71DCD">
      <w:pPr>
        <w:numPr>
          <w:ilvl w:val="1"/>
          <w:numId w:val="2"/>
        </w:numPr>
        <w:spacing w:line="276" w:lineRule="auto"/>
        <w:rPr>
          <w:rFonts w:ascii="Times New Roman" w:hAnsi="Times New Roman" w:cs="Times New Roman"/>
          <w:color w:val="000000"/>
          <w:szCs w:val="22"/>
        </w:rPr>
      </w:pPr>
      <w:r>
        <w:rPr>
          <w:rFonts w:ascii="Times New Roman" w:hAnsi="Times New Roman" w:cs="Times New Roman"/>
          <w:b/>
          <w:bCs/>
          <w:color w:val="000000"/>
          <w:szCs w:val="22"/>
        </w:rPr>
        <w:t>HAND IN:</w:t>
      </w:r>
      <w:r>
        <w:rPr>
          <w:rFonts w:ascii="Times New Roman" w:hAnsi="Times New Roman" w:cs="Times New Roman"/>
          <w:color w:val="000000"/>
          <w:szCs w:val="22"/>
        </w:rPr>
        <w:t xml:space="preserve"> The translation of the </w:t>
      </w:r>
      <w:proofErr w:type="spellStart"/>
      <w:r>
        <w:rPr>
          <w:rFonts w:ascii="Times New Roman" w:hAnsi="Times New Roman" w:cs="Times New Roman"/>
          <w:i/>
          <w:iCs/>
          <w:color w:val="000000"/>
          <w:szCs w:val="22"/>
        </w:rPr>
        <w:t>Tafsiri</w:t>
      </w:r>
      <w:proofErr w:type="spellEnd"/>
      <w:r>
        <w:rPr>
          <w:rFonts w:ascii="Times New Roman" w:hAnsi="Times New Roman" w:cs="Times New Roman"/>
          <w:color w:val="000000"/>
          <w:szCs w:val="22"/>
        </w:rPr>
        <w:t xml:space="preserve"> on Hinnebusch, pg. 193.</w:t>
      </w:r>
    </w:p>
    <w:p w14:paraId="2FDB87F0" w14:textId="4E5CD3D7" w:rsidR="00860B40" w:rsidRPr="00860B40" w:rsidRDefault="005C1626" w:rsidP="00B71DCD">
      <w:pPr>
        <w:numPr>
          <w:ilvl w:val="0"/>
          <w:numId w:val="2"/>
        </w:numPr>
        <w:spacing w:line="276" w:lineRule="auto"/>
        <w:rPr>
          <w:rFonts w:ascii="Times New Roman" w:hAnsi="Times New Roman" w:cs="Times New Roman"/>
          <w:color w:val="000000"/>
          <w:szCs w:val="22"/>
        </w:rPr>
      </w:pPr>
      <w:r w:rsidRPr="00437694">
        <w:rPr>
          <w:rFonts w:ascii="Times New Roman" w:hAnsi="Times New Roman" w:cs="Times New Roman"/>
          <w:szCs w:val="22"/>
        </w:rPr>
        <w:t xml:space="preserve">Hinnebusch Lesson 21, </w:t>
      </w:r>
      <w:proofErr w:type="spellStart"/>
      <w:r w:rsidRPr="00437694">
        <w:rPr>
          <w:rFonts w:ascii="Times New Roman" w:hAnsi="Times New Roman" w:cs="Times New Roman"/>
          <w:i/>
          <w:iCs/>
          <w:szCs w:val="22"/>
        </w:rPr>
        <w:t>Hab</w:t>
      </w:r>
      <w:r w:rsidR="00A27C18">
        <w:rPr>
          <w:rFonts w:ascii="Times New Roman" w:hAnsi="Times New Roman" w:cs="Times New Roman"/>
          <w:i/>
          <w:iCs/>
          <w:szCs w:val="22"/>
        </w:rPr>
        <w:t>a</w:t>
      </w:r>
      <w:r w:rsidRPr="00437694">
        <w:rPr>
          <w:rFonts w:ascii="Times New Roman" w:hAnsi="Times New Roman" w:cs="Times New Roman"/>
          <w:i/>
          <w:iCs/>
          <w:szCs w:val="22"/>
        </w:rPr>
        <w:t>ri</w:t>
      </w:r>
      <w:proofErr w:type="spellEnd"/>
      <w:r w:rsidRPr="00437694">
        <w:rPr>
          <w:rFonts w:ascii="Times New Roman" w:hAnsi="Times New Roman" w:cs="Times New Roman"/>
          <w:i/>
          <w:iCs/>
          <w:szCs w:val="22"/>
        </w:rPr>
        <w:t xml:space="preserve"> za </w:t>
      </w:r>
      <w:proofErr w:type="spellStart"/>
      <w:r w:rsidRPr="00437694">
        <w:rPr>
          <w:rFonts w:ascii="Times New Roman" w:hAnsi="Times New Roman" w:cs="Times New Roman"/>
          <w:i/>
          <w:iCs/>
          <w:szCs w:val="22"/>
        </w:rPr>
        <w:t>Sarufi</w:t>
      </w:r>
      <w:proofErr w:type="spellEnd"/>
      <w:r w:rsidRPr="00437694">
        <w:rPr>
          <w:rFonts w:ascii="Times New Roman" w:hAnsi="Times New Roman" w:cs="Times New Roman"/>
          <w:szCs w:val="22"/>
        </w:rPr>
        <w:t>, Note 3 (pp.</w:t>
      </w:r>
      <w:r w:rsidR="00860B40">
        <w:rPr>
          <w:rFonts w:ascii="Times New Roman" w:hAnsi="Times New Roman" w:cs="Times New Roman"/>
          <w:szCs w:val="22"/>
        </w:rPr>
        <w:t xml:space="preserve"> </w:t>
      </w:r>
      <w:r w:rsidRPr="00437694">
        <w:rPr>
          <w:rFonts w:ascii="Times New Roman" w:hAnsi="Times New Roman" w:cs="Times New Roman"/>
          <w:szCs w:val="22"/>
        </w:rPr>
        <w:t>149-150)</w:t>
      </w:r>
      <w:r w:rsidR="008023C7">
        <w:rPr>
          <w:rFonts w:ascii="Times New Roman" w:hAnsi="Times New Roman" w:cs="Times New Roman"/>
          <w:szCs w:val="22"/>
        </w:rPr>
        <w:t xml:space="preserve">. The </w:t>
      </w:r>
      <w:r w:rsidR="008023C7">
        <w:rPr>
          <w:rFonts w:ascii="Times New Roman" w:hAnsi="Times New Roman" w:cs="Times New Roman"/>
          <w:szCs w:val="22"/>
        </w:rPr>
        <w:softHyphen/>
      </w:r>
      <w:r w:rsidR="008023C7">
        <w:rPr>
          <w:rFonts w:ascii="Times New Roman" w:hAnsi="Times New Roman" w:cs="Times New Roman"/>
          <w:i/>
          <w:iCs/>
          <w:szCs w:val="22"/>
        </w:rPr>
        <w:t>-</w:t>
      </w:r>
      <w:proofErr w:type="spellStart"/>
      <w:r w:rsidR="008023C7">
        <w:rPr>
          <w:rFonts w:ascii="Times New Roman" w:hAnsi="Times New Roman" w:cs="Times New Roman"/>
          <w:i/>
          <w:iCs/>
          <w:szCs w:val="22"/>
        </w:rPr>
        <w:t>enye</w:t>
      </w:r>
      <w:proofErr w:type="spellEnd"/>
      <w:r w:rsidR="008023C7">
        <w:rPr>
          <w:rFonts w:ascii="Times New Roman" w:hAnsi="Times New Roman" w:cs="Times New Roman"/>
          <w:i/>
          <w:iCs/>
          <w:szCs w:val="22"/>
        </w:rPr>
        <w:softHyphen/>
      </w:r>
      <w:r w:rsidR="008023C7">
        <w:rPr>
          <w:rFonts w:ascii="Times New Roman" w:hAnsi="Times New Roman" w:cs="Times New Roman"/>
          <w:szCs w:val="22"/>
        </w:rPr>
        <w:t xml:space="preserve"> relative is an important way to form adjectives or other modifiers. Study its meaning as well as the table of forms provided, memorizing any that are irregular or surprising.</w:t>
      </w:r>
    </w:p>
    <w:p w14:paraId="758E806E" w14:textId="5059076D" w:rsidR="008023C7" w:rsidRDefault="008023C7" w:rsidP="00B71DCD">
      <w:pPr>
        <w:numPr>
          <w:ilvl w:val="0"/>
          <w:numId w:val="2"/>
        </w:numPr>
        <w:spacing w:line="276" w:lineRule="auto"/>
        <w:rPr>
          <w:rFonts w:ascii="Times New Roman" w:hAnsi="Times New Roman" w:cs="Times New Roman"/>
          <w:color w:val="000000"/>
          <w:szCs w:val="22"/>
        </w:rPr>
      </w:pPr>
      <w:r>
        <w:rPr>
          <w:rFonts w:ascii="Times New Roman" w:hAnsi="Times New Roman" w:cs="Times New Roman"/>
          <w:szCs w:val="22"/>
        </w:rPr>
        <w:t xml:space="preserve">Read </w:t>
      </w:r>
      <w:r w:rsidR="004119E2">
        <w:rPr>
          <w:rFonts w:ascii="Times New Roman" w:hAnsi="Times New Roman" w:cs="Times New Roman"/>
          <w:szCs w:val="22"/>
        </w:rPr>
        <w:t>Almasi, Chapter 13 (pp.</w:t>
      </w:r>
      <w:r w:rsidR="007B3719">
        <w:rPr>
          <w:rFonts w:ascii="Times New Roman" w:hAnsi="Times New Roman" w:cs="Times New Roman"/>
          <w:szCs w:val="22"/>
        </w:rPr>
        <w:t xml:space="preserve"> </w:t>
      </w:r>
      <w:r w:rsidR="004119E2">
        <w:rPr>
          <w:rFonts w:ascii="Times New Roman" w:hAnsi="Times New Roman" w:cs="Times New Roman"/>
          <w:szCs w:val="22"/>
        </w:rPr>
        <w:t>128-1</w:t>
      </w:r>
      <w:r w:rsidR="00F41FF4">
        <w:rPr>
          <w:rFonts w:ascii="Times New Roman" w:hAnsi="Times New Roman" w:cs="Times New Roman"/>
          <w:szCs w:val="22"/>
        </w:rPr>
        <w:t>31</w:t>
      </w:r>
      <w:r w:rsidR="004119E2">
        <w:rPr>
          <w:rFonts w:ascii="Times New Roman" w:hAnsi="Times New Roman" w:cs="Times New Roman"/>
          <w:szCs w:val="22"/>
        </w:rPr>
        <w:t>)</w:t>
      </w:r>
      <w:r>
        <w:rPr>
          <w:rFonts w:ascii="Times New Roman" w:hAnsi="Times New Roman" w:cs="Times New Roman"/>
          <w:szCs w:val="22"/>
        </w:rPr>
        <w:t xml:space="preserve">. This covers the forms and some additional points about </w:t>
      </w:r>
      <w:r>
        <w:rPr>
          <w:rFonts w:ascii="Times New Roman" w:hAnsi="Times New Roman" w:cs="Times New Roman"/>
          <w:szCs w:val="22"/>
        </w:rPr>
        <w:softHyphen/>
        <w:t>-</w:t>
      </w:r>
      <w:proofErr w:type="spellStart"/>
      <w:r>
        <w:rPr>
          <w:rFonts w:ascii="Times New Roman" w:hAnsi="Times New Roman" w:cs="Times New Roman"/>
          <w:i/>
          <w:szCs w:val="22"/>
        </w:rPr>
        <w:t>enye</w:t>
      </w:r>
      <w:proofErr w:type="spellEnd"/>
      <w:r>
        <w:rPr>
          <w:rFonts w:ascii="Times New Roman" w:hAnsi="Times New Roman" w:cs="Times New Roman"/>
          <w:i/>
          <w:szCs w:val="22"/>
        </w:rPr>
        <w:softHyphen/>
      </w:r>
      <w:r>
        <w:rPr>
          <w:rFonts w:ascii="Times New Roman" w:hAnsi="Times New Roman" w:cs="Times New Roman"/>
          <w:iCs/>
          <w:szCs w:val="22"/>
        </w:rPr>
        <w:t xml:space="preserve"> adjectives, as well as some others that we have studied before this guide. Note and memorize anything new.</w:t>
      </w:r>
    </w:p>
    <w:p w14:paraId="600BDADF" w14:textId="17603921" w:rsidR="008023C7" w:rsidRPr="008023C7" w:rsidRDefault="008023C7" w:rsidP="00B71DCD">
      <w:pPr>
        <w:numPr>
          <w:ilvl w:val="1"/>
          <w:numId w:val="2"/>
        </w:numPr>
        <w:spacing w:after="240" w:line="276" w:lineRule="auto"/>
        <w:rPr>
          <w:rFonts w:ascii="Times New Roman" w:hAnsi="Times New Roman" w:cs="Times New Roman"/>
          <w:color w:val="000000"/>
          <w:szCs w:val="22"/>
        </w:rPr>
      </w:pPr>
      <w:r>
        <w:rPr>
          <w:rFonts w:ascii="Times New Roman" w:hAnsi="Times New Roman" w:cs="Times New Roman"/>
          <w:b/>
          <w:color w:val="000000"/>
          <w:szCs w:val="22"/>
        </w:rPr>
        <w:t xml:space="preserve">HAND IN: </w:t>
      </w:r>
      <w:r w:rsidR="007B3719">
        <w:rPr>
          <w:rFonts w:ascii="Times New Roman" w:hAnsi="Times New Roman" w:cs="Times New Roman"/>
          <w:bCs/>
          <w:color w:val="000000"/>
          <w:szCs w:val="22"/>
        </w:rPr>
        <w:t xml:space="preserve">The translation of the </w:t>
      </w:r>
      <w:proofErr w:type="spellStart"/>
      <w:r w:rsidR="007B3719">
        <w:rPr>
          <w:rFonts w:ascii="Times New Roman" w:hAnsi="Times New Roman" w:cs="Times New Roman"/>
          <w:bCs/>
          <w:i/>
          <w:iCs/>
          <w:color w:val="000000"/>
          <w:szCs w:val="22"/>
        </w:rPr>
        <w:t>Tafsiri</w:t>
      </w:r>
      <w:proofErr w:type="spellEnd"/>
      <w:r w:rsidR="007B3719">
        <w:rPr>
          <w:rFonts w:ascii="Times New Roman" w:hAnsi="Times New Roman" w:cs="Times New Roman"/>
          <w:bCs/>
          <w:color w:val="000000"/>
          <w:szCs w:val="22"/>
        </w:rPr>
        <w:t xml:space="preserve"> on Hinnebusch, pg. 150.</w:t>
      </w:r>
    </w:p>
    <w:p w14:paraId="1599521B" w14:textId="78C5DB2C" w:rsidR="00885D36" w:rsidRDefault="0071338A" w:rsidP="00B71DCD">
      <w:pPr>
        <w:pStyle w:val="Heading2"/>
        <w:spacing w:before="0" w:beforeAutospacing="0" w:after="240" w:afterAutospacing="0" w:line="276" w:lineRule="auto"/>
      </w:pPr>
      <w:r>
        <w:t>Learning about Religious Practices and Cultural Traditions</w:t>
      </w:r>
    </w:p>
    <w:p w14:paraId="43808F86" w14:textId="4E303657" w:rsidR="0053233C" w:rsidRPr="008023C7" w:rsidRDefault="009F3016" w:rsidP="00B71DCD">
      <w:pPr>
        <w:pStyle w:val="ListParagraph"/>
        <w:numPr>
          <w:ilvl w:val="0"/>
          <w:numId w:val="6"/>
        </w:numPr>
        <w:spacing w:after="240" w:line="276" w:lineRule="auto"/>
        <w:rPr>
          <w:rFonts w:ascii="Times New Roman" w:hAnsi="Times New Roman" w:cs="Times New Roman"/>
          <w:color w:val="000000"/>
          <w:szCs w:val="22"/>
        </w:rPr>
      </w:pPr>
      <w:r w:rsidRPr="000B5D1F">
        <w:rPr>
          <w:rFonts w:ascii="Times New Roman" w:hAnsi="Times New Roman" w:cs="Times New Roman"/>
          <w:szCs w:val="22"/>
        </w:rPr>
        <w:t>Hinnebusch, Lesson 22,</w:t>
      </w:r>
      <w:r w:rsidRPr="000B5D1F">
        <w:rPr>
          <w:rFonts w:ascii="Times New Roman" w:hAnsi="Times New Roman" w:cs="Times New Roman"/>
          <w:i/>
          <w:iCs/>
          <w:szCs w:val="22"/>
        </w:rPr>
        <w:t xml:space="preserve"> </w:t>
      </w:r>
      <w:proofErr w:type="spellStart"/>
      <w:r w:rsidRPr="000B5D1F">
        <w:rPr>
          <w:rFonts w:ascii="Times New Roman" w:hAnsi="Times New Roman" w:cs="Times New Roman"/>
          <w:i/>
          <w:iCs/>
          <w:szCs w:val="22"/>
        </w:rPr>
        <w:t>Zoezi</w:t>
      </w:r>
      <w:proofErr w:type="spellEnd"/>
      <w:r w:rsidRPr="000B5D1F">
        <w:rPr>
          <w:rFonts w:ascii="Times New Roman" w:hAnsi="Times New Roman" w:cs="Times New Roman"/>
          <w:i/>
          <w:iCs/>
          <w:szCs w:val="22"/>
        </w:rPr>
        <w:t xml:space="preserve"> La </w:t>
      </w:r>
      <w:proofErr w:type="spellStart"/>
      <w:r w:rsidRPr="000B5D1F">
        <w:rPr>
          <w:rFonts w:ascii="Times New Roman" w:hAnsi="Times New Roman" w:cs="Times New Roman"/>
          <w:i/>
          <w:iCs/>
          <w:szCs w:val="22"/>
        </w:rPr>
        <w:t>Kusoma</w:t>
      </w:r>
      <w:proofErr w:type="spellEnd"/>
      <w:r w:rsidRPr="000B5D1F">
        <w:rPr>
          <w:rFonts w:ascii="Times New Roman" w:hAnsi="Times New Roman" w:cs="Times New Roman"/>
          <w:i/>
          <w:iCs/>
          <w:szCs w:val="22"/>
        </w:rPr>
        <w:t xml:space="preserve"> (“</w:t>
      </w:r>
      <w:proofErr w:type="spellStart"/>
      <w:r w:rsidRPr="000B5D1F">
        <w:rPr>
          <w:rFonts w:ascii="Times New Roman" w:hAnsi="Times New Roman" w:cs="Times New Roman"/>
          <w:i/>
          <w:iCs/>
          <w:szCs w:val="22"/>
        </w:rPr>
        <w:t>Desturi</w:t>
      </w:r>
      <w:proofErr w:type="spellEnd"/>
      <w:r w:rsidRPr="000B5D1F">
        <w:rPr>
          <w:rFonts w:ascii="Times New Roman" w:hAnsi="Times New Roman" w:cs="Times New Roman"/>
          <w:i/>
          <w:iCs/>
          <w:szCs w:val="22"/>
        </w:rPr>
        <w:t xml:space="preserve"> za </w:t>
      </w:r>
      <w:proofErr w:type="spellStart"/>
      <w:r w:rsidRPr="000B5D1F">
        <w:rPr>
          <w:rFonts w:ascii="Times New Roman" w:hAnsi="Times New Roman" w:cs="Times New Roman"/>
          <w:i/>
          <w:iCs/>
          <w:szCs w:val="22"/>
        </w:rPr>
        <w:t>Arusi</w:t>
      </w:r>
      <w:proofErr w:type="spellEnd"/>
      <w:r w:rsidRPr="000B5D1F">
        <w:rPr>
          <w:rFonts w:ascii="Times New Roman" w:hAnsi="Times New Roman" w:cs="Times New Roman"/>
          <w:i/>
          <w:iCs/>
          <w:szCs w:val="22"/>
        </w:rPr>
        <w:t>”)</w:t>
      </w:r>
      <w:r w:rsidRPr="000B5D1F">
        <w:rPr>
          <w:rFonts w:ascii="Times New Roman" w:hAnsi="Times New Roman" w:cs="Times New Roman"/>
          <w:szCs w:val="22"/>
        </w:rPr>
        <w:t xml:space="preserve"> (pp.</w:t>
      </w:r>
      <w:r w:rsidR="00860B40" w:rsidRPr="000B5D1F">
        <w:rPr>
          <w:rFonts w:ascii="Times New Roman" w:hAnsi="Times New Roman" w:cs="Times New Roman"/>
          <w:szCs w:val="22"/>
        </w:rPr>
        <w:t xml:space="preserve"> </w:t>
      </w:r>
      <w:r w:rsidRPr="000B5D1F">
        <w:rPr>
          <w:rFonts w:ascii="Times New Roman" w:hAnsi="Times New Roman" w:cs="Times New Roman"/>
          <w:szCs w:val="22"/>
        </w:rPr>
        <w:t xml:space="preserve">154-5), </w:t>
      </w:r>
      <w:r w:rsidR="00860B40" w:rsidRPr="000B5D1F">
        <w:rPr>
          <w:rFonts w:ascii="Times New Roman" w:hAnsi="Times New Roman" w:cs="Times New Roman"/>
          <w:szCs w:val="22"/>
        </w:rPr>
        <w:t xml:space="preserve">and </w:t>
      </w:r>
      <w:proofErr w:type="spellStart"/>
      <w:r w:rsidRPr="000B5D1F">
        <w:rPr>
          <w:rFonts w:ascii="Times New Roman" w:hAnsi="Times New Roman" w:cs="Times New Roman"/>
          <w:i/>
          <w:iCs/>
          <w:szCs w:val="22"/>
        </w:rPr>
        <w:t>Msamiati</w:t>
      </w:r>
      <w:proofErr w:type="spellEnd"/>
      <w:r w:rsidRPr="000B5D1F">
        <w:rPr>
          <w:rFonts w:ascii="Times New Roman" w:hAnsi="Times New Roman" w:cs="Times New Roman"/>
          <w:szCs w:val="22"/>
        </w:rPr>
        <w:t xml:space="preserve"> (pp.</w:t>
      </w:r>
      <w:r w:rsidR="00860B40" w:rsidRPr="000B5D1F">
        <w:rPr>
          <w:rFonts w:ascii="Times New Roman" w:hAnsi="Times New Roman" w:cs="Times New Roman"/>
          <w:szCs w:val="22"/>
        </w:rPr>
        <w:t xml:space="preserve"> </w:t>
      </w:r>
      <w:r w:rsidRPr="000B5D1F">
        <w:rPr>
          <w:rFonts w:ascii="Times New Roman" w:hAnsi="Times New Roman" w:cs="Times New Roman"/>
          <w:szCs w:val="22"/>
        </w:rPr>
        <w:t>157-8).</w:t>
      </w:r>
      <w:r w:rsidR="008023C7">
        <w:rPr>
          <w:rFonts w:ascii="Times New Roman" w:hAnsi="Times New Roman" w:cs="Times New Roman"/>
          <w:szCs w:val="22"/>
        </w:rPr>
        <w:t xml:space="preserve"> Study the vocabulary and read the passage. </w:t>
      </w:r>
      <w:r w:rsidR="00332C5C">
        <w:rPr>
          <w:rFonts w:ascii="Times New Roman" w:hAnsi="Times New Roman" w:cs="Times New Roman"/>
          <w:szCs w:val="22"/>
        </w:rPr>
        <w:t>Memorize the phrases or words that are unfamiliar</w:t>
      </w:r>
    </w:p>
    <w:p w14:paraId="744794F4" w14:textId="618905E2" w:rsidR="00B75367" w:rsidRPr="002C08E9" w:rsidRDefault="00B75367" w:rsidP="00B71DCD">
      <w:pPr>
        <w:pStyle w:val="ListParagraph"/>
        <w:numPr>
          <w:ilvl w:val="0"/>
          <w:numId w:val="6"/>
        </w:numPr>
        <w:spacing w:after="240" w:line="276" w:lineRule="auto"/>
        <w:rPr>
          <w:rFonts w:ascii="Times New Roman" w:hAnsi="Times New Roman" w:cs="Times New Roman"/>
          <w:color w:val="000000"/>
          <w:szCs w:val="22"/>
        </w:rPr>
      </w:pPr>
      <w:r>
        <w:rPr>
          <w:rFonts w:ascii="Times New Roman" w:hAnsi="Times New Roman" w:cs="Times New Roman"/>
          <w:szCs w:val="22"/>
        </w:rPr>
        <w:t>Choose a religious tradition in a Swahili-speaking country – Christian</w:t>
      </w:r>
      <w:r w:rsidR="00332C5C">
        <w:rPr>
          <w:rFonts w:ascii="Times New Roman" w:hAnsi="Times New Roman" w:cs="Times New Roman"/>
          <w:szCs w:val="22"/>
        </w:rPr>
        <w:t xml:space="preserve"> or Islamic</w:t>
      </w:r>
      <w:r>
        <w:rPr>
          <w:rFonts w:ascii="Times New Roman" w:hAnsi="Times New Roman" w:cs="Times New Roman"/>
          <w:szCs w:val="22"/>
        </w:rPr>
        <w:t>. Do some online research about it and the role it plays in that country</w:t>
      </w:r>
      <w:r w:rsidR="00332C5C">
        <w:rPr>
          <w:rFonts w:ascii="Times New Roman" w:hAnsi="Times New Roman" w:cs="Times New Roman"/>
          <w:szCs w:val="22"/>
        </w:rPr>
        <w:t>. Choose a particular variant of Islam or Christianity</w:t>
      </w:r>
      <w:r>
        <w:rPr>
          <w:rFonts w:ascii="Times New Roman" w:hAnsi="Times New Roman" w:cs="Times New Roman"/>
          <w:szCs w:val="22"/>
        </w:rPr>
        <w:t xml:space="preserve">. </w:t>
      </w:r>
      <w:r w:rsidR="00844343">
        <w:rPr>
          <w:rFonts w:ascii="Times New Roman" w:hAnsi="Times New Roman" w:cs="Times New Roman"/>
          <w:szCs w:val="22"/>
        </w:rPr>
        <w:t xml:space="preserve">A good place to start is </w:t>
      </w:r>
      <w:hyperlink r:id="rId13" w:history="1">
        <w:r w:rsidR="00FE6FF5">
          <w:rPr>
            <w:rStyle w:val="Hyperlink"/>
            <w:rFonts w:ascii="Times New Roman" w:hAnsi="Times New Roman" w:cs="Times New Roman"/>
            <w:szCs w:val="22"/>
          </w:rPr>
          <w:t>Wikipedia in Kiswahili - Religion in Tanzania</w:t>
        </w:r>
      </w:hyperlink>
      <w:r w:rsidR="002C08E9">
        <w:rPr>
          <w:rFonts w:ascii="Times New Roman" w:hAnsi="Times New Roman" w:cs="Times New Roman"/>
          <w:szCs w:val="22"/>
        </w:rPr>
        <w:t xml:space="preserve"> and similar Wikipedia pages for other countries.</w:t>
      </w:r>
      <w:r w:rsidR="00844343">
        <w:rPr>
          <w:rFonts w:ascii="Times New Roman" w:hAnsi="Times New Roman" w:cs="Times New Roman"/>
          <w:szCs w:val="22"/>
        </w:rPr>
        <w:t xml:space="preserve"> </w:t>
      </w:r>
      <w:r w:rsidR="007B3719" w:rsidRPr="00844343">
        <w:rPr>
          <w:rFonts w:ascii="Times New Roman" w:hAnsi="Times New Roman" w:cs="Times New Roman"/>
          <w:szCs w:val="22"/>
        </w:rPr>
        <w:t xml:space="preserve">YouTube is a good resource for seeing examples of different ceremonies or watching interviews. Searching in Swahili on Google is also a good way to find study material. </w:t>
      </w:r>
    </w:p>
    <w:p w14:paraId="1F31BDF6" w14:textId="134BA468" w:rsidR="002C08E9" w:rsidRPr="00844343" w:rsidRDefault="002C08E9" w:rsidP="00B71DCD">
      <w:pPr>
        <w:pStyle w:val="ListParagraph"/>
        <w:numPr>
          <w:ilvl w:val="0"/>
          <w:numId w:val="6"/>
        </w:numPr>
        <w:spacing w:after="240" w:line="276" w:lineRule="auto"/>
        <w:rPr>
          <w:rFonts w:ascii="Times New Roman" w:hAnsi="Times New Roman" w:cs="Times New Roman"/>
          <w:color w:val="000000"/>
          <w:szCs w:val="22"/>
        </w:rPr>
      </w:pPr>
      <w:r w:rsidRPr="00B71DCD">
        <w:rPr>
          <w:rFonts w:ascii="Times New Roman" w:hAnsi="Times New Roman" w:cs="Times New Roman"/>
          <w:color w:val="000000"/>
          <w:szCs w:val="22"/>
          <w:u w:val="single"/>
        </w:rPr>
        <w:t>Consider</w:t>
      </w:r>
      <w:r>
        <w:rPr>
          <w:rFonts w:ascii="Times New Roman" w:hAnsi="Times New Roman" w:cs="Times New Roman"/>
          <w:color w:val="000000"/>
          <w:szCs w:val="22"/>
        </w:rPr>
        <w:t>: What are the major rituals and holidays the communities take part in, and how are they described in Swahili? What does a day or a week look like for a person who is a practitioner of these faiths in East Africa? How do these communities interact with one another?</w:t>
      </w:r>
    </w:p>
    <w:p w14:paraId="6454CA1C" w14:textId="3870CC53" w:rsidR="002C08E9" w:rsidRPr="002C08E9" w:rsidRDefault="002C08E9" w:rsidP="00B71DCD">
      <w:pPr>
        <w:pStyle w:val="ListParagraph"/>
        <w:numPr>
          <w:ilvl w:val="1"/>
          <w:numId w:val="6"/>
        </w:numPr>
        <w:spacing w:line="276" w:lineRule="auto"/>
      </w:pPr>
      <w:r w:rsidRPr="002C08E9">
        <w:rPr>
          <w:b/>
          <w:bCs/>
        </w:rPr>
        <w:t>HAND IN:</w:t>
      </w:r>
      <w:r w:rsidRPr="002C08E9">
        <w:t xml:space="preserve"> A long dialogue (at least </w:t>
      </w:r>
      <w:r>
        <w:t>20</w:t>
      </w:r>
      <w:r w:rsidRPr="002C08E9">
        <w:t xml:space="preserve"> lines) between a foreign traveler or student and a religious elder that is either Christian or Muslim (only these two options are provided because we have not learned about the customs of other religions in East Africa). This </w:t>
      </w:r>
      <w:r w:rsidRPr="002C08E9">
        <w:lastRenderedPageBreak/>
        <w:t>dialogue should take place during a public religious celebration such as Eid al-</w:t>
      </w:r>
      <w:proofErr w:type="spellStart"/>
      <w:r w:rsidRPr="002C08E9">
        <w:t>Fitr</w:t>
      </w:r>
      <w:proofErr w:type="spellEnd"/>
      <w:r w:rsidRPr="002C08E9">
        <w:t xml:space="preserve"> (the Islamic festival at the end of Ramadan), Christmas, Easter, or any other important religious event that is publicly celebrated in East Africa. The foreigner should politely greet the elder, and inquire about the festivities, ceremonies, or rituals happening around town. </w:t>
      </w:r>
    </w:p>
    <w:p w14:paraId="4B43B78B" w14:textId="2359CA52" w:rsidR="002C08E9" w:rsidRPr="007B3719" w:rsidRDefault="002C08E9" w:rsidP="00B71DCD">
      <w:pPr>
        <w:pStyle w:val="ListParagraph"/>
        <w:numPr>
          <w:ilvl w:val="1"/>
          <w:numId w:val="6"/>
        </w:numPr>
        <w:spacing w:after="240" w:line="276" w:lineRule="auto"/>
        <w:rPr>
          <w:rFonts w:ascii="Times New Roman" w:hAnsi="Times New Roman" w:cs="Times New Roman"/>
          <w:color w:val="000000"/>
          <w:szCs w:val="22"/>
        </w:rPr>
      </w:pPr>
      <w:r w:rsidRPr="00B55655">
        <w:rPr>
          <w:rFonts w:ascii="Times New Roman" w:hAnsi="Times New Roman" w:cs="Times New Roman"/>
          <w:b/>
          <w:bCs/>
        </w:rPr>
        <w:t>HAND IN:</w:t>
      </w:r>
      <w:r>
        <w:rPr>
          <w:rFonts w:ascii="Times New Roman" w:hAnsi="Times New Roman" w:cs="Times New Roman"/>
        </w:rPr>
        <w:t xml:space="preserve"> Write out the notes for a presentation on the role and practice of religion in your family or some other community. Be prepared to give this presentation in your conversation session. You may use bullet points in the notes, but make sure to write in full sentences.</w:t>
      </w:r>
    </w:p>
    <w:p w14:paraId="60B36B46" w14:textId="77777777" w:rsidR="00B75367" w:rsidRDefault="00B75367" w:rsidP="00B71DCD">
      <w:pPr>
        <w:pStyle w:val="Heading2"/>
        <w:spacing w:before="0" w:line="276" w:lineRule="auto"/>
      </w:pPr>
      <w:r>
        <w:t>Reading the News</w:t>
      </w:r>
    </w:p>
    <w:p w14:paraId="5E274FBE" w14:textId="55DB8F4F" w:rsidR="00B75367" w:rsidRPr="0009357F" w:rsidRDefault="00B75367" w:rsidP="00B71DCD">
      <w:pPr>
        <w:pStyle w:val="ListParagraph"/>
        <w:numPr>
          <w:ilvl w:val="0"/>
          <w:numId w:val="7"/>
        </w:numPr>
        <w:spacing w:line="276" w:lineRule="auto"/>
        <w:rPr>
          <w:rStyle w:val="Hyperlink"/>
          <w:color w:val="auto"/>
          <w:u w:val="none"/>
        </w:rPr>
      </w:pPr>
      <w:r>
        <w:t xml:space="preserve">Go to the </w:t>
      </w:r>
      <w:hyperlink r:id="rId14" w:history="1">
        <w:proofErr w:type="spellStart"/>
        <w:r w:rsidR="006A1B31" w:rsidRPr="008F321D">
          <w:rPr>
            <w:rStyle w:val="Hyperlink"/>
            <w:rFonts w:ascii="Times New Roman" w:hAnsi="Times New Roman" w:cs="Times New Roman"/>
            <w:szCs w:val="22"/>
          </w:rPr>
          <w:t>Gazeti</w:t>
        </w:r>
        <w:proofErr w:type="spellEnd"/>
        <w:r w:rsidR="006A1B31" w:rsidRPr="008F321D">
          <w:rPr>
            <w:rStyle w:val="Hyperlink"/>
            <w:rFonts w:ascii="Times New Roman" w:hAnsi="Times New Roman" w:cs="Times New Roman"/>
            <w:szCs w:val="22"/>
          </w:rPr>
          <w:t xml:space="preserve"> la </w:t>
        </w:r>
        <w:proofErr w:type="spellStart"/>
        <w:r w:rsidR="006A1B31" w:rsidRPr="008F321D">
          <w:rPr>
            <w:rStyle w:val="Hyperlink"/>
            <w:rFonts w:ascii="Times New Roman" w:hAnsi="Times New Roman" w:cs="Times New Roman"/>
            <w:szCs w:val="22"/>
          </w:rPr>
          <w:t>Mwananchi</w:t>
        </w:r>
        <w:proofErr w:type="spellEnd"/>
        <w:r w:rsidR="006A1B31" w:rsidRPr="008F321D">
          <w:rPr>
            <w:rStyle w:val="Hyperlink"/>
            <w:rFonts w:ascii="Times New Roman" w:hAnsi="Times New Roman" w:cs="Times New Roman"/>
            <w:szCs w:val="22"/>
          </w:rPr>
          <w:t xml:space="preserve"> Tanzania</w:t>
        </w:r>
      </w:hyperlink>
      <w:r w:rsidR="006A1B31" w:rsidRPr="00CD39C8">
        <w:rPr>
          <w:rStyle w:val="Hyperlink"/>
          <w:rFonts w:ascii="Times New Roman" w:hAnsi="Times New Roman" w:cs="Times New Roman"/>
          <w:color w:val="auto"/>
          <w:szCs w:val="22"/>
          <w:u w:val="none"/>
        </w:rPr>
        <w:t xml:space="preserve">, </w:t>
      </w:r>
      <w:hyperlink r:id="rId15" w:history="1">
        <w:proofErr w:type="spellStart"/>
        <w:r w:rsidR="006A1B31" w:rsidRPr="00514468">
          <w:rPr>
            <w:rStyle w:val="Hyperlink"/>
            <w:rFonts w:ascii="Times New Roman" w:hAnsi="Times New Roman" w:cs="Times New Roman"/>
            <w:szCs w:val="22"/>
          </w:rPr>
          <w:t>Mwanzo</w:t>
        </w:r>
        <w:proofErr w:type="spellEnd"/>
        <w:r w:rsidR="006A1B31" w:rsidRPr="00514468">
          <w:rPr>
            <w:rStyle w:val="Hyperlink"/>
            <w:rFonts w:ascii="Times New Roman" w:hAnsi="Times New Roman" w:cs="Times New Roman"/>
            <w:szCs w:val="22"/>
          </w:rPr>
          <w:t xml:space="preserve"> - </w:t>
        </w:r>
        <w:proofErr w:type="spellStart"/>
        <w:r w:rsidR="006A1B31" w:rsidRPr="00514468">
          <w:rPr>
            <w:rStyle w:val="Hyperlink"/>
            <w:rFonts w:ascii="Times New Roman" w:hAnsi="Times New Roman" w:cs="Times New Roman"/>
            <w:szCs w:val="22"/>
          </w:rPr>
          <w:t>Hizb</w:t>
        </w:r>
        <w:proofErr w:type="spellEnd"/>
        <w:r w:rsidR="006A1B31" w:rsidRPr="00514468">
          <w:rPr>
            <w:rStyle w:val="Hyperlink"/>
            <w:rFonts w:ascii="Times New Roman" w:hAnsi="Times New Roman" w:cs="Times New Roman"/>
            <w:szCs w:val="22"/>
          </w:rPr>
          <w:t xml:space="preserve"> </w:t>
        </w:r>
        <w:proofErr w:type="spellStart"/>
        <w:r w:rsidR="006A1B31" w:rsidRPr="00514468">
          <w:rPr>
            <w:rStyle w:val="Hyperlink"/>
            <w:rFonts w:ascii="Times New Roman" w:hAnsi="Times New Roman" w:cs="Times New Roman"/>
            <w:szCs w:val="22"/>
          </w:rPr>
          <w:t>ut</w:t>
        </w:r>
        <w:proofErr w:type="spellEnd"/>
        <w:r w:rsidR="006A1B31" w:rsidRPr="00514468">
          <w:rPr>
            <w:rStyle w:val="Hyperlink"/>
            <w:rFonts w:ascii="Times New Roman" w:hAnsi="Times New Roman" w:cs="Times New Roman"/>
            <w:szCs w:val="22"/>
          </w:rPr>
          <w:t xml:space="preserve"> Tahrir Kenya</w:t>
        </w:r>
      </w:hyperlink>
      <w:r w:rsidR="006A1B31" w:rsidRPr="00CD39C8">
        <w:rPr>
          <w:rStyle w:val="Hyperlink"/>
          <w:rFonts w:ascii="Times New Roman" w:hAnsi="Times New Roman" w:cs="Times New Roman"/>
          <w:color w:val="auto"/>
          <w:szCs w:val="22"/>
          <w:u w:val="none"/>
        </w:rPr>
        <w:t xml:space="preserve">, or </w:t>
      </w:r>
      <w:hyperlink r:id="rId16" w:history="1">
        <w:r w:rsidR="006A1B31" w:rsidRPr="00514468">
          <w:rPr>
            <w:rStyle w:val="Hyperlink"/>
          </w:rPr>
          <w:t>RFI</w:t>
        </w:r>
      </w:hyperlink>
      <w:r>
        <w:rPr>
          <w:rStyle w:val="Hyperlink"/>
          <w:rFonts w:ascii="Times New Roman" w:hAnsi="Times New Roman" w:cs="Times New Roman"/>
          <w:color w:val="auto"/>
          <w:szCs w:val="22"/>
          <w:u w:val="none"/>
        </w:rPr>
        <w:t xml:space="preserve"> and find a short article in Swahili on the subject of </w:t>
      </w:r>
      <w:r w:rsidR="007361C5">
        <w:rPr>
          <w:rStyle w:val="Hyperlink"/>
          <w:rFonts w:ascii="Times New Roman" w:hAnsi="Times New Roman" w:cs="Times New Roman"/>
          <w:color w:val="auto"/>
          <w:szCs w:val="22"/>
          <w:u w:val="none"/>
        </w:rPr>
        <w:t>Religion</w:t>
      </w:r>
      <w:r>
        <w:rPr>
          <w:rStyle w:val="Hyperlink"/>
          <w:rFonts w:ascii="Times New Roman" w:hAnsi="Times New Roman" w:cs="Times New Roman"/>
          <w:color w:val="auto"/>
          <w:szCs w:val="22"/>
          <w:u w:val="none"/>
        </w:rPr>
        <w:t xml:space="preserve">. Read the article, noting down any new words or expressions to study afterwards and enter into your memory system. </w:t>
      </w:r>
    </w:p>
    <w:p w14:paraId="252B1AC5" w14:textId="67969DB9" w:rsidR="00B75367" w:rsidRPr="00A47613" w:rsidRDefault="00B75367" w:rsidP="00B71DCD">
      <w:pPr>
        <w:numPr>
          <w:ilvl w:val="1"/>
          <w:numId w:val="7"/>
        </w:numPr>
        <w:spacing w:after="240" w:line="276" w:lineRule="auto"/>
        <w:rPr>
          <w:rFonts w:ascii="Times New Roman" w:hAnsi="Times New Roman" w:cs="Times New Roman"/>
          <w:color w:val="000000"/>
          <w:szCs w:val="22"/>
        </w:rPr>
      </w:pPr>
      <w:r w:rsidRPr="00D85FE3">
        <w:rPr>
          <w:b/>
          <w:bCs/>
        </w:rPr>
        <w:t>HAND IN:</w:t>
      </w:r>
      <w:r>
        <w:t xml:space="preserve"> A short summary (10 sentences) of an authentic Swahili news article about Health. </w:t>
      </w:r>
      <w:r w:rsidR="005D1A5A">
        <w:t xml:space="preserve">Visit </w:t>
      </w:r>
      <w:hyperlink r:id="rId17" w:history="1">
        <w:proofErr w:type="spellStart"/>
        <w:r w:rsidR="005D1A5A" w:rsidRPr="008F321D">
          <w:rPr>
            <w:rStyle w:val="Hyperlink"/>
            <w:rFonts w:ascii="Times New Roman" w:hAnsi="Times New Roman" w:cs="Times New Roman"/>
            <w:szCs w:val="22"/>
          </w:rPr>
          <w:t>Gazeti</w:t>
        </w:r>
        <w:proofErr w:type="spellEnd"/>
        <w:r w:rsidR="005D1A5A" w:rsidRPr="008F321D">
          <w:rPr>
            <w:rStyle w:val="Hyperlink"/>
            <w:rFonts w:ascii="Times New Roman" w:hAnsi="Times New Roman" w:cs="Times New Roman"/>
            <w:szCs w:val="22"/>
          </w:rPr>
          <w:t xml:space="preserve"> la </w:t>
        </w:r>
        <w:proofErr w:type="spellStart"/>
        <w:r w:rsidR="005D1A5A" w:rsidRPr="008F321D">
          <w:rPr>
            <w:rStyle w:val="Hyperlink"/>
            <w:rFonts w:ascii="Times New Roman" w:hAnsi="Times New Roman" w:cs="Times New Roman"/>
            <w:szCs w:val="22"/>
          </w:rPr>
          <w:t>Mwananchi</w:t>
        </w:r>
        <w:proofErr w:type="spellEnd"/>
        <w:r w:rsidR="005D1A5A" w:rsidRPr="008F321D">
          <w:rPr>
            <w:rStyle w:val="Hyperlink"/>
            <w:rFonts w:ascii="Times New Roman" w:hAnsi="Times New Roman" w:cs="Times New Roman"/>
            <w:szCs w:val="22"/>
          </w:rPr>
          <w:t xml:space="preserve"> Tanzania</w:t>
        </w:r>
      </w:hyperlink>
      <w:r w:rsidR="005D1A5A" w:rsidRPr="00CD39C8">
        <w:rPr>
          <w:rStyle w:val="Hyperlink"/>
          <w:rFonts w:ascii="Times New Roman" w:hAnsi="Times New Roman" w:cs="Times New Roman"/>
          <w:color w:val="auto"/>
          <w:szCs w:val="22"/>
          <w:u w:val="none"/>
        </w:rPr>
        <w:t xml:space="preserve">, </w:t>
      </w:r>
      <w:hyperlink r:id="rId18" w:history="1">
        <w:proofErr w:type="spellStart"/>
        <w:r w:rsidR="005D1A5A" w:rsidRPr="00514468">
          <w:rPr>
            <w:rStyle w:val="Hyperlink"/>
            <w:rFonts w:ascii="Times New Roman" w:hAnsi="Times New Roman" w:cs="Times New Roman"/>
            <w:szCs w:val="22"/>
          </w:rPr>
          <w:t>Mwanzo</w:t>
        </w:r>
        <w:proofErr w:type="spellEnd"/>
        <w:r w:rsidR="005D1A5A" w:rsidRPr="00514468">
          <w:rPr>
            <w:rStyle w:val="Hyperlink"/>
            <w:rFonts w:ascii="Times New Roman" w:hAnsi="Times New Roman" w:cs="Times New Roman"/>
            <w:szCs w:val="22"/>
          </w:rPr>
          <w:t xml:space="preserve"> - </w:t>
        </w:r>
        <w:proofErr w:type="spellStart"/>
        <w:r w:rsidR="005D1A5A" w:rsidRPr="00514468">
          <w:rPr>
            <w:rStyle w:val="Hyperlink"/>
            <w:rFonts w:ascii="Times New Roman" w:hAnsi="Times New Roman" w:cs="Times New Roman"/>
            <w:szCs w:val="22"/>
          </w:rPr>
          <w:t>Hizb</w:t>
        </w:r>
        <w:proofErr w:type="spellEnd"/>
        <w:r w:rsidR="005D1A5A" w:rsidRPr="00514468">
          <w:rPr>
            <w:rStyle w:val="Hyperlink"/>
            <w:rFonts w:ascii="Times New Roman" w:hAnsi="Times New Roman" w:cs="Times New Roman"/>
            <w:szCs w:val="22"/>
          </w:rPr>
          <w:t xml:space="preserve"> </w:t>
        </w:r>
        <w:proofErr w:type="spellStart"/>
        <w:r w:rsidR="005D1A5A" w:rsidRPr="00514468">
          <w:rPr>
            <w:rStyle w:val="Hyperlink"/>
            <w:rFonts w:ascii="Times New Roman" w:hAnsi="Times New Roman" w:cs="Times New Roman"/>
            <w:szCs w:val="22"/>
          </w:rPr>
          <w:t>ut</w:t>
        </w:r>
        <w:proofErr w:type="spellEnd"/>
        <w:r w:rsidR="005D1A5A" w:rsidRPr="00514468">
          <w:rPr>
            <w:rStyle w:val="Hyperlink"/>
            <w:rFonts w:ascii="Times New Roman" w:hAnsi="Times New Roman" w:cs="Times New Roman"/>
            <w:szCs w:val="22"/>
          </w:rPr>
          <w:t xml:space="preserve"> Tahrir Kenya</w:t>
        </w:r>
      </w:hyperlink>
      <w:r w:rsidR="005D1A5A" w:rsidRPr="00CD39C8">
        <w:rPr>
          <w:rStyle w:val="Hyperlink"/>
          <w:rFonts w:ascii="Times New Roman" w:hAnsi="Times New Roman" w:cs="Times New Roman"/>
          <w:color w:val="auto"/>
          <w:szCs w:val="22"/>
          <w:u w:val="none"/>
        </w:rPr>
        <w:t xml:space="preserve">, or </w:t>
      </w:r>
      <w:hyperlink r:id="rId19" w:history="1">
        <w:r w:rsidR="005D1A5A" w:rsidRPr="00514468">
          <w:rPr>
            <w:rStyle w:val="Hyperlink"/>
          </w:rPr>
          <w:t>RFI</w:t>
        </w:r>
      </w:hyperlink>
      <w:r w:rsidR="005D1A5A">
        <w:rPr>
          <w:rStyle w:val="comment"/>
          <w:rFonts w:ascii="Times New Roman" w:hAnsi="Times New Roman" w:cs="Times New Roman"/>
          <w:color w:val="000000"/>
          <w:szCs w:val="22"/>
        </w:rPr>
        <w:t xml:space="preserve"> to find one.</w:t>
      </w:r>
    </w:p>
    <w:p w14:paraId="0E27DF44" w14:textId="77777777" w:rsidR="00885D36" w:rsidRPr="00B55655" w:rsidRDefault="00885D36" w:rsidP="00B71DCD">
      <w:pPr>
        <w:pStyle w:val="Heading1"/>
        <w:spacing w:after="240" w:line="276" w:lineRule="auto"/>
      </w:pPr>
      <w:r>
        <w:t>CONVERSATION SESSION PREPARATION</w:t>
      </w:r>
    </w:p>
    <w:p w14:paraId="2AACE216" w14:textId="298E5275" w:rsidR="005B0D9C" w:rsidRPr="00711C89" w:rsidRDefault="00885D36" w:rsidP="00B71DCD">
      <w:pPr>
        <w:pStyle w:val="ListParagraph"/>
        <w:numPr>
          <w:ilvl w:val="0"/>
          <w:numId w:val="8"/>
        </w:numPr>
        <w:spacing w:line="276" w:lineRule="auto"/>
      </w:pPr>
      <w:r>
        <w:rPr>
          <w:szCs w:val="22"/>
        </w:rPr>
        <w:t xml:space="preserve">Be prepared to… </w:t>
      </w:r>
      <w:r w:rsidRPr="0004571F">
        <w:rPr>
          <w:b/>
          <w:bCs/>
          <w:szCs w:val="22"/>
        </w:rPr>
        <w:t>Present</w:t>
      </w:r>
      <w:r>
        <w:rPr>
          <w:szCs w:val="22"/>
        </w:rPr>
        <w:t xml:space="preserve"> </w:t>
      </w:r>
      <w:r w:rsidR="002E014E">
        <w:rPr>
          <w:szCs w:val="22"/>
        </w:rPr>
        <w:t xml:space="preserve">a short discussion (5-6 minutes) of </w:t>
      </w:r>
      <w:r w:rsidR="002E014E">
        <w:t xml:space="preserve">the social and cultural importance of </w:t>
      </w:r>
      <w:r w:rsidR="0037515C">
        <w:t xml:space="preserve">a particular </w:t>
      </w:r>
      <w:r w:rsidR="002E014E">
        <w:t>religion and</w:t>
      </w:r>
      <w:r w:rsidR="0037515C">
        <w:t>/or</w:t>
      </w:r>
      <w:r w:rsidR="002E014E">
        <w:t xml:space="preserve"> religious custom</w:t>
      </w:r>
      <w:r w:rsidR="0037515C">
        <w:t>(</w:t>
      </w:r>
      <w:r w:rsidR="002E014E">
        <w:t>s</w:t>
      </w:r>
      <w:r w:rsidR="0037515C">
        <w:t>)</w:t>
      </w:r>
      <w:r w:rsidR="002E014E">
        <w:t xml:space="preserve"> (such as marriage, baptisms, circumcision, etc…) in your native country</w:t>
      </w:r>
      <w:r w:rsidR="00EB631E">
        <w:t>. Make sure to describe the way in which this religion or religious custom effects the entire community and society - that is, explain the way in which this religion has an impact on the society beyond the limits of the religious community itself</w:t>
      </w:r>
      <w:r w:rsidR="00156DFB">
        <w:t xml:space="preserve">. Or, you could also discuss the way in which the prevalence of a certain religious community </w:t>
      </w:r>
      <w:r w:rsidR="00AD0032">
        <w:t>affects</w:t>
      </w:r>
      <w:r w:rsidR="00156DFB">
        <w:t xml:space="preserve"> the community at large</w:t>
      </w:r>
      <w:r w:rsidR="008023C7">
        <w:t xml:space="preserve">. </w:t>
      </w:r>
      <w:r w:rsidR="005B0D9C">
        <w:t xml:space="preserve">Refer to </w:t>
      </w:r>
      <w:r w:rsidR="005B0D9C">
        <w:rPr>
          <w:szCs w:val="22"/>
        </w:rPr>
        <w:t>Hinnebusch, Lesson 22,</w:t>
      </w:r>
      <w:r w:rsidR="005B0D9C" w:rsidRPr="00930D82">
        <w:rPr>
          <w:i/>
          <w:iCs/>
          <w:szCs w:val="22"/>
        </w:rPr>
        <w:t xml:space="preserve"> </w:t>
      </w:r>
      <w:proofErr w:type="spellStart"/>
      <w:r w:rsidR="005B0D9C">
        <w:rPr>
          <w:i/>
          <w:iCs/>
          <w:szCs w:val="22"/>
        </w:rPr>
        <w:t>Zoezi</w:t>
      </w:r>
      <w:proofErr w:type="spellEnd"/>
      <w:r w:rsidR="005B0D9C">
        <w:rPr>
          <w:i/>
          <w:iCs/>
          <w:szCs w:val="22"/>
        </w:rPr>
        <w:t xml:space="preserve"> La </w:t>
      </w:r>
      <w:proofErr w:type="spellStart"/>
      <w:r w:rsidR="005B0D9C">
        <w:rPr>
          <w:i/>
          <w:iCs/>
          <w:szCs w:val="22"/>
        </w:rPr>
        <w:t>Kusoma</w:t>
      </w:r>
      <w:proofErr w:type="spellEnd"/>
      <w:r w:rsidR="005B0D9C">
        <w:rPr>
          <w:i/>
          <w:iCs/>
          <w:szCs w:val="22"/>
        </w:rPr>
        <w:t xml:space="preserve"> (“</w:t>
      </w:r>
      <w:proofErr w:type="spellStart"/>
      <w:r w:rsidR="005B0D9C">
        <w:rPr>
          <w:i/>
          <w:iCs/>
          <w:szCs w:val="22"/>
        </w:rPr>
        <w:t>Desturi</w:t>
      </w:r>
      <w:proofErr w:type="spellEnd"/>
      <w:r w:rsidR="005B0D9C">
        <w:rPr>
          <w:i/>
          <w:iCs/>
          <w:szCs w:val="22"/>
        </w:rPr>
        <w:t xml:space="preserve"> za </w:t>
      </w:r>
      <w:proofErr w:type="spellStart"/>
      <w:r w:rsidR="005B0D9C">
        <w:rPr>
          <w:i/>
          <w:iCs/>
          <w:szCs w:val="22"/>
        </w:rPr>
        <w:t>Arusi</w:t>
      </w:r>
      <w:proofErr w:type="spellEnd"/>
      <w:r w:rsidR="005B0D9C">
        <w:rPr>
          <w:i/>
          <w:iCs/>
          <w:szCs w:val="22"/>
        </w:rPr>
        <w:t>”)</w:t>
      </w:r>
      <w:r w:rsidR="005B0D9C">
        <w:rPr>
          <w:szCs w:val="22"/>
        </w:rPr>
        <w:t xml:space="preserve"> (pp.</w:t>
      </w:r>
      <w:r w:rsidR="00711C89">
        <w:rPr>
          <w:szCs w:val="22"/>
        </w:rPr>
        <w:t xml:space="preserve"> </w:t>
      </w:r>
      <w:r w:rsidR="005B0D9C">
        <w:rPr>
          <w:szCs w:val="22"/>
        </w:rPr>
        <w:t xml:space="preserve">154-5), </w:t>
      </w:r>
      <w:proofErr w:type="spellStart"/>
      <w:r w:rsidR="005B0D9C">
        <w:rPr>
          <w:i/>
          <w:iCs/>
          <w:szCs w:val="22"/>
        </w:rPr>
        <w:t>Msamiati</w:t>
      </w:r>
      <w:proofErr w:type="spellEnd"/>
      <w:r w:rsidR="005B0D9C">
        <w:rPr>
          <w:szCs w:val="22"/>
        </w:rPr>
        <w:t xml:space="preserve"> (pp.</w:t>
      </w:r>
      <w:r w:rsidR="00711C89">
        <w:rPr>
          <w:szCs w:val="22"/>
        </w:rPr>
        <w:t xml:space="preserve"> </w:t>
      </w:r>
      <w:r w:rsidR="005B0D9C">
        <w:rPr>
          <w:szCs w:val="22"/>
        </w:rPr>
        <w:t xml:space="preserve">157-8) for examples and vocabulary. </w:t>
      </w:r>
    </w:p>
    <w:p w14:paraId="456A2A2D" w14:textId="77777777" w:rsidR="00885D36" w:rsidRPr="00711C89" w:rsidRDefault="00885D36" w:rsidP="00B71DCD">
      <w:pPr>
        <w:numPr>
          <w:ilvl w:val="0"/>
          <w:numId w:val="3"/>
        </w:numPr>
        <w:spacing w:line="276" w:lineRule="auto"/>
        <w:rPr>
          <w:rFonts w:ascii="Times New Roman" w:hAnsi="Times New Roman" w:cs="Times New Roman"/>
          <w:i/>
          <w:iCs/>
          <w:szCs w:val="22"/>
        </w:rPr>
      </w:pPr>
      <w:r>
        <w:t xml:space="preserve">Be prepared to… </w:t>
      </w:r>
      <w:r w:rsidRPr="008D2F80">
        <w:rPr>
          <w:b/>
          <w:bCs/>
        </w:rPr>
        <w:t>Perform</w:t>
      </w:r>
      <w:r w:rsidR="00EB4A1E">
        <w:rPr>
          <w:b/>
          <w:bCs/>
        </w:rPr>
        <w:t xml:space="preserve"> </w:t>
      </w:r>
      <w:r w:rsidR="00EB4A1E">
        <w:t>a role play in which you are a foreign traveler/student visiting an East African country at the time of an important and publicly celebrated religious event such as</w:t>
      </w:r>
      <w:r w:rsidR="00EB4A1E" w:rsidRPr="00EB4A1E">
        <w:rPr>
          <w:rFonts w:ascii="Times New Roman" w:hAnsi="Times New Roman" w:cs="Times New Roman"/>
        </w:rPr>
        <w:t xml:space="preserve"> </w:t>
      </w:r>
      <w:r w:rsidR="00EB4A1E">
        <w:rPr>
          <w:rFonts w:ascii="Times New Roman" w:hAnsi="Times New Roman" w:cs="Times New Roman"/>
        </w:rPr>
        <w:t>Eid al-</w:t>
      </w:r>
      <w:proofErr w:type="spellStart"/>
      <w:r w:rsidR="00EB4A1E">
        <w:rPr>
          <w:rFonts w:ascii="Times New Roman" w:hAnsi="Times New Roman" w:cs="Times New Roman"/>
        </w:rPr>
        <w:t>Fitr</w:t>
      </w:r>
      <w:proofErr w:type="spellEnd"/>
      <w:r w:rsidR="00EB4A1E">
        <w:rPr>
          <w:rFonts w:ascii="Times New Roman" w:hAnsi="Times New Roman" w:cs="Times New Roman"/>
        </w:rPr>
        <w:t xml:space="preserve"> (the Islamic festival at the end of Ramadan), Christmas, Easter, or any other important religious event that is publicly celebrated in East Africa. During this event, you encounter an elder (</w:t>
      </w:r>
      <w:proofErr w:type="spellStart"/>
      <w:r w:rsidR="00EB4A1E" w:rsidRPr="00EB4A1E">
        <w:rPr>
          <w:rFonts w:ascii="Times New Roman" w:hAnsi="Times New Roman" w:cs="Times New Roman"/>
          <w:i/>
          <w:iCs/>
        </w:rPr>
        <w:t>Mzee</w:t>
      </w:r>
      <w:proofErr w:type="spellEnd"/>
      <w:r w:rsidR="00EB4A1E">
        <w:rPr>
          <w:rFonts w:ascii="Times New Roman" w:hAnsi="Times New Roman" w:cs="Times New Roman"/>
        </w:rPr>
        <w:t xml:space="preserve">) and you polite you ask him about the festivities, ceremonies, or rituals occurring. </w:t>
      </w:r>
    </w:p>
    <w:p w14:paraId="14E0E56E" w14:textId="77777777" w:rsidR="00885D36" w:rsidRDefault="00885D36" w:rsidP="00B71DCD">
      <w:pPr>
        <w:pStyle w:val="Heading1"/>
        <w:spacing w:after="240" w:line="276" w:lineRule="auto"/>
      </w:pPr>
      <w:r>
        <w:t>HOMEWORK FOR TUTORIAL</w:t>
      </w:r>
    </w:p>
    <w:p w14:paraId="4A28CD96" w14:textId="77777777" w:rsidR="002C08E9" w:rsidRDefault="002C08E9" w:rsidP="00B71DCD">
      <w:pPr>
        <w:numPr>
          <w:ilvl w:val="0"/>
          <w:numId w:val="2"/>
        </w:numPr>
        <w:spacing w:line="276" w:lineRule="auto"/>
        <w:rPr>
          <w:rFonts w:ascii="Times New Roman" w:hAnsi="Times New Roman" w:cs="Times New Roman"/>
          <w:color w:val="000000"/>
          <w:szCs w:val="22"/>
        </w:rPr>
      </w:pPr>
      <w:r>
        <w:rPr>
          <w:rFonts w:ascii="Times New Roman" w:hAnsi="Times New Roman" w:cs="Times New Roman"/>
          <w:b/>
          <w:bCs/>
          <w:color w:val="000000"/>
          <w:szCs w:val="22"/>
        </w:rPr>
        <w:t xml:space="preserve">HAND IN: </w:t>
      </w:r>
      <w:r>
        <w:rPr>
          <w:rFonts w:ascii="Times New Roman" w:hAnsi="Times New Roman" w:cs="Times New Roman"/>
          <w:color w:val="000000"/>
          <w:szCs w:val="22"/>
        </w:rPr>
        <w:t xml:space="preserve">The translation of the </w:t>
      </w:r>
      <w:proofErr w:type="spellStart"/>
      <w:r>
        <w:rPr>
          <w:rFonts w:ascii="Times New Roman" w:hAnsi="Times New Roman" w:cs="Times New Roman"/>
          <w:i/>
          <w:iCs/>
          <w:color w:val="000000"/>
          <w:szCs w:val="22"/>
        </w:rPr>
        <w:t>Tafsiri</w:t>
      </w:r>
      <w:proofErr w:type="spellEnd"/>
      <w:r>
        <w:rPr>
          <w:rFonts w:ascii="Times New Roman" w:hAnsi="Times New Roman" w:cs="Times New Roman"/>
          <w:color w:val="000000"/>
          <w:szCs w:val="22"/>
        </w:rPr>
        <w:t xml:space="preserve"> on Hinnebusch, pg. 186.</w:t>
      </w:r>
    </w:p>
    <w:p w14:paraId="1A63D653" w14:textId="77777777" w:rsidR="002C08E9" w:rsidRDefault="002C08E9" w:rsidP="00B71DCD">
      <w:pPr>
        <w:numPr>
          <w:ilvl w:val="0"/>
          <w:numId w:val="2"/>
        </w:numPr>
        <w:spacing w:line="276" w:lineRule="auto"/>
        <w:rPr>
          <w:rFonts w:ascii="Times New Roman" w:hAnsi="Times New Roman" w:cs="Times New Roman"/>
          <w:color w:val="000000"/>
          <w:szCs w:val="22"/>
        </w:rPr>
      </w:pPr>
      <w:r>
        <w:rPr>
          <w:rFonts w:ascii="Times New Roman" w:hAnsi="Times New Roman" w:cs="Times New Roman"/>
          <w:b/>
          <w:bCs/>
          <w:color w:val="000000"/>
          <w:szCs w:val="22"/>
        </w:rPr>
        <w:t>HAND IN:</w:t>
      </w:r>
      <w:r>
        <w:rPr>
          <w:rFonts w:ascii="Times New Roman" w:hAnsi="Times New Roman" w:cs="Times New Roman"/>
          <w:color w:val="000000"/>
          <w:szCs w:val="22"/>
        </w:rPr>
        <w:t xml:space="preserve"> The translation of the </w:t>
      </w:r>
      <w:proofErr w:type="spellStart"/>
      <w:r>
        <w:rPr>
          <w:rFonts w:ascii="Times New Roman" w:hAnsi="Times New Roman" w:cs="Times New Roman"/>
          <w:i/>
          <w:iCs/>
          <w:color w:val="000000"/>
          <w:szCs w:val="22"/>
        </w:rPr>
        <w:t>Tafsiri</w:t>
      </w:r>
      <w:proofErr w:type="spellEnd"/>
      <w:r>
        <w:rPr>
          <w:rFonts w:ascii="Times New Roman" w:hAnsi="Times New Roman" w:cs="Times New Roman"/>
          <w:color w:val="000000"/>
          <w:szCs w:val="22"/>
        </w:rPr>
        <w:t xml:space="preserve"> on Hinnebusch, pg. 193.</w:t>
      </w:r>
    </w:p>
    <w:p w14:paraId="4935287E" w14:textId="77777777" w:rsidR="002C08E9" w:rsidRPr="008023C7" w:rsidRDefault="002C08E9" w:rsidP="00B71DCD">
      <w:pPr>
        <w:numPr>
          <w:ilvl w:val="0"/>
          <w:numId w:val="2"/>
        </w:numPr>
        <w:spacing w:line="276" w:lineRule="auto"/>
        <w:rPr>
          <w:rFonts w:ascii="Times New Roman" w:hAnsi="Times New Roman" w:cs="Times New Roman"/>
          <w:color w:val="000000"/>
          <w:szCs w:val="22"/>
        </w:rPr>
      </w:pPr>
      <w:r>
        <w:rPr>
          <w:rFonts w:ascii="Times New Roman" w:hAnsi="Times New Roman" w:cs="Times New Roman"/>
          <w:b/>
          <w:color w:val="000000"/>
          <w:szCs w:val="22"/>
        </w:rPr>
        <w:t xml:space="preserve">HAND IN: </w:t>
      </w:r>
      <w:r>
        <w:rPr>
          <w:rFonts w:ascii="Times New Roman" w:hAnsi="Times New Roman" w:cs="Times New Roman"/>
          <w:bCs/>
          <w:color w:val="000000"/>
          <w:szCs w:val="22"/>
        </w:rPr>
        <w:t xml:space="preserve">The translation of the </w:t>
      </w:r>
      <w:proofErr w:type="spellStart"/>
      <w:r>
        <w:rPr>
          <w:rFonts w:ascii="Times New Roman" w:hAnsi="Times New Roman" w:cs="Times New Roman"/>
          <w:bCs/>
          <w:i/>
          <w:iCs/>
          <w:color w:val="000000"/>
          <w:szCs w:val="22"/>
        </w:rPr>
        <w:t>Tafsiri</w:t>
      </w:r>
      <w:proofErr w:type="spellEnd"/>
      <w:r>
        <w:rPr>
          <w:rFonts w:ascii="Times New Roman" w:hAnsi="Times New Roman" w:cs="Times New Roman"/>
          <w:bCs/>
          <w:color w:val="000000"/>
          <w:szCs w:val="22"/>
        </w:rPr>
        <w:t xml:space="preserve"> on Hinnebusch, pg. 150.</w:t>
      </w:r>
    </w:p>
    <w:p w14:paraId="48099CE7" w14:textId="77777777" w:rsidR="002C08E9" w:rsidRPr="002C08E9" w:rsidRDefault="002C08E9" w:rsidP="00B71DCD">
      <w:pPr>
        <w:pStyle w:val="ListParagraph"/>
        <w:numPr>
          <w:ilvl w:val="0"/>
          <w:numId w:val="2"/>
        </w:numPr>
        <w:spacing w:line="276" w:lineRule="auto"/>
      </w:pPr>
      <w:r w:rsidRPr="002C08E9">
        <w:rPr>
          <w:b/>
          <w:bCs/>
        </w:rPr>
        <w:t>HAND IN:</w:t>
      </w:r>
      <w:r w:rsidRPr="002C08E9">
        <w:t xml:space="preserve"> A long dialogue (at least </w:t>
      </w:r>
      <w:r>
        <w:t>20</w:t>
      </w:r>
      <w:r w:rsidRPr="002C08E9">
        <w:t xml:space="preserve"> lines) between a foreign traveler or student and </w:t>
      </w:r>
      <w:proofErr w:type="gramStart"/>
      <w:r w:rsidRPr="002C08E9">
        <w:t>an a</w:t>
      </w:r>
      <w:proofErr w:type="gramEnd"/>
      <w:r w:rsidRPr="002C08E9">
        <w:t xml:space="preserve"> religious elder that is either Christian or Muslim (only these two options are provided because we have not learned about the customs of other religions in East Africa). This dialogue should take place during a public religious celebration such as Eid al-</w:t>
      </w:r>
      <w:proofErr w:type="spellStart"/>
      <w:r w:rsidRPr="002C08E9">
        <w:t>Fitr</w:t>
      </w:r>
      <w:proofErr w:type="spellEnd"/>
      <w:r w:rsidRPr="002C08E9">
        <w:t xml:space="preserve"> (the Islamic festival at the end of </w:t>
      </w:r>
      <w:r w:rsidRPr="002C08E9">
        <w:lastRenderedPageBreak/>
        <w:t xml:space="preserve">Ramadan), Christmas, Easter, or any other important religious event that is publicly celebrated in East Africa. The foreigner should politely greet the elder, and inquire about the festivities, ceremonies, or rituals happening around town. </w:t>
      </w:r>
    </w:p>
    <w:p w14:paraId="33D52482" w14:textId="77777777" w:rsidR="002C08E9" w:rsidRPr="007B3719" w:rsidRDefault="002C08E9" w:rsidP="00B71DCD">
      <w:pPr>
        <w:pStyle w:val="ListParagraph"/>
        <w:numPr>
          <w:ilvl w:val="0"/>
          <w:numId w:val="2"/>
        </w:numPr>
        <w:spacing w:line="276" w:lineRule="auto"/>
        <w:rPr>
          <w:rFonts w:ascii="Times New Roman" w:hAnsi="Times New Roman" w:cs="Times New Roman"/>
          <w:color w:val="000000"/>
          <w:szCs w:val="22"/>
        </w:rPr>
      </w:pPr>
      <w:r w:rsidRPr="00B55655">
        <w:rPr>
          <w:rFonts w:ascii="Times New Roman" w:hAnsi="Times New Roman" w:cs="Times New Roman"/>
          <w:b/>
          <w:bCs/>
        </w:rPr>
        <w:t>HAND IN:</w:t>
      </w:r>
      <w:r>
        <w:rPr>
          <w:rFonts w:ascii="Times New Roman" w:hAnsi="Times New Roman" w:cs="Times New Roman"/>
        </w:rPr>
        <w:t xml:space="preserve"> Write out the notes for a presentation on the role and practice of religion in your family or some other community. Be prepared to give this presentation in your conversation session. You may use bullet points in the notes, but make sure to write in full sentences.</w:t>
      </w:r>
    </w:p>
    <w:p w14:paraId="1EF004CC" w14:textId="2CE45AB3" w:rsidR="008F0333" w:rsidRPr="002C08E9" w:rsidRDefault="002C08E9" w:rsidP="00B71DCD">
      <w:pPr>
        <w:numPr>
          <w:ilvl w:val="0"/>
          <w:numId w:val="2"/>
        </w:numPr>
        <w:spacing w:line="276" w:lineRule="auto"/>
        <w:rPr>
          <w:rFonts w:ascii="Times New Roman" w:hAnsi="Times New Roman" w:cs="Times New Roman"/>
          <w:color w:val="000000"/>
          <w:szCs w:val="22"/>
        </w:rPr>
      </w:pPr>
      <w:r w:rsidRPr="00D85FE3">
        <w:rPr>
          <w:b/>
          <w:bCs/>
        </w:rPr>
        <w:t>HAND IN:</w:t>
      </w:r>
      <w:r>
        <w:t xml:space="preserve"> A short summary (10 sentences) of an authentic Swahili news article about Health. </w:t>
      </w:r>
      <w:r w:rsidR="005D1A5A">
        <w:t xml:space="preserve">Visit </w:t>
      </w:r>
      <w:hyperlink r:id="rId20" w:history="1">
        <w:proofErr w:type="spellStart"/>
        <w:r w:rsidR="005D1A5A" w:rsidRPr="008F321D">
          <w:rPr>
            <w:rStyle w:val="Hyperlink"/>
            <w:rFonts w:ascii="Times New Roman" w:hAnsi="Times New Roman" w:cs="Times New Roman"/>
            <w:szCs w:val="22"/>
          </w:rPr>
          <w:t>Gazeti</w:t>
        </w:r>
        <w:proofErr w:type="spellEnd"/>
        <w:r w:rsidR="005D1A5A" w:rsidRPr="008F321D">
          <w:rPr>
            <w:rStyle w:val="Hyperlink"/>
            <w:rFonts w:ascii="Times New Roman" w:hAnsi="Times New Roman" w:cs="Times New Roman"/>
            <w:szCs w:val="22"/>
          </w:rPr>
          <w:t xml:space="preserve"> la </w:t>
        </w:r>
        <w:proofErr w:type="spellStart"/>
        <w:r w:rsidR="005D1A5A" w:rsidRPr="008F321D">
          <w:rPr>
            <w:rStyle w:val="Hyperlink"/>
            <w:rFonts w:ascii="Times New Roman" w:hAnsi="Times New Roman" w:cs="Times New Roman"/>
            <w:szCs w:val="22"/>
          </w:rPr>
          <w:t>Mwananchi</w:t>
        </w:r>
        <w:proofErr w:type="spellEnd"/>
        <w:r w:rsidR="005D1A5A" w:rsidRPr="008F321D">
          <w:rPr>
            <w:rStyle w:val="Hyperlink"/>
            <w:rFonts w:ascii="Times New Roman" w:hAnsi="Times New Roman" w:cs="Times New Roman"/>
            <w:szCs w:val="22"/>
          </w:rPr>
          <w:t xml:space="preserve"> Tanzania</w:t>
        </w:r>
      </w:hyperlink>
      <w:r w:rsidR="005D1A5A" w:rsidRPr="00CD39C8">
        <w:rPr>
          <w:rStyle w:val="Hyperlink"/>
          <w:rFonts w:ascii="Times New Roman" w:hAnsi="Times New Roman" w:cs="Times New Roman"/>
          <w:color w:val="auto"/>
          <w:szCs w:val="22"/>
          <w:u w:val="none"/>
        </w:rPr>
        <w:t xml:space="preserve">, </w:t>
      </w:r>
      <w:hyperlink r:id="rId21" w:history="1">
        <w:proofErr w:type="spellStart"/>
        <w:r w:rsidR="005D1A5A" w:rsidRPr="00514468">
          <w:rPr>
            <w:rStyle w:val="Hyperlink"/>
            <w:rFonts w:ascii="Times New Roman" w:hAnsi="Times New Roman" w:cs="Times New Roman"/>
            <w:szCs w:val="22"/>
          </w:rPr>
          <w:t>Mwanzo</w:t>
        </w:r>
        <w:proofErr w:type="spellEnd"/>
        <w:r w:rsidR="005D1A5A" w:rsidRPr="00514468">
          <w:rPr>
            <w:rStyle w:val="Hyperlink"/>
            <w:rFonts w:ascii="Times New Roman" w:hAnsi="Times New Roman" w:cs="Times New Roman"/>
            <w:szCs w:val="22"/>
          </w:rPr>
          <w:t xml:space="preserve"> - </w:t>
        </w:r>
        <w:proofErr w:type="spellStart"/>
        <w:r w:rsidR="005D1A5A" w:rsidRPr="00514468">
          <w:rPr>
            <w:rStyle w:val="Hyperlink"/>
            <w:rFonts w:ascii="Times New Roman" w:hAnsi="Times New Roman" w:cs="Times New Roman"/>
            <w:szCs w:val="22"/>
          </w:rPr>
          <w:t>Hizb</w:t>
        </w:r>
        <w:proofErr w:type="spellEnd"/>
        <w:r w:rsidR="005D1A5A" w:rsidRPr="00514468">
          <w:rPr>
            <w:rStyle w:val="Hyperlink"/>
            <w:rFonts w:ascii="Times New Roman" w:hAnsi="Times New Roman" w:cs="Times New Roman"/>
            <w:szCs w:val="22"/>
          </w:rPr>
          <w:t xml:space="preserve"> </w:t>
        </w:r>
        <w:proofErr w:type="spellStart"/>
        <w:r w:rsidR="005D1A5A" w:rsidRPr="00514468">
          <w:rPr>
            <w:rStyle w:val="Hyperlink"/>
            <w:rFonts w:ascii="Times New Roman" w:hAnsi="Times New Roman" w:cs="Times New Roman"/>
            <w:szCs w:val="22"/>
          </w:rPr>
          <w:t>ut</w:t>
        </w:r>
        <w:proofErr w:type="spellEnd"/>
        <w:r w:rsidR="005D1A5A" w:rsidRPr="00514468">
          <w:rPr>
            <w:rStyle w:val="Hyperlink"/>
            <w:rFonts w:ascii="Times New Roman" w:hAnsi="Times New Roman" w:cs="Times New Roman"/>
            <w:szCs w:val="22"/>
          </w:rPr>
          <w:t xml:space="preserve"> Tahrir Kenya</w:t>
        </w:r>
      </w:hyperlink>
      <w:r w:rsidR="005D1A5A" w:rsidRPr="00CD39C8">
        <w:rPr>
          <w:rStyle w:val="Hyperlink"/>
          <w:rFonts w:ascii="Times New Roman" w:hAnsi="Times New Roman" w:cs="Times New Roman"/>
          <w:color w:val="auto"/>
          <w:szCs w:val="22"/>
          <w:u w:val="none"/>
        </w:rPr>
        <w:t xml:space="preserve">, or </w:t>
      </w:r>
      <w:hyperlink r:id="rId22" w:history="1">
        <w:r w:rsidR="005D1A5A" w:rsidRPr="00514468">
          <w:rPr>
            <w:rStyle w:val="Hyperlink"/>
          </w:rPr>
          <w:t>RFI</w:t>
        </w:r>
      </w:hyperlink>
      <w:r w:rsidR="005D1A5A">
        <w:rPr>
          <w:rStyle w:val="comment"/>
          <w:rFonts w:ascii="Times New Roman" w:hAnsi="Times New Roman" w:cs="Times New Roman"/>
          <w:color w:val="000000"/>
          <w:szCs w:val="22"/>
        </w:rPr>
        <w:t xml:space="preserve"> to find one.</w:t>
      </w:r>
    </w:p>
    <w:sectPr w:rsidR="008F0333" w:rsidRPr="002C08E9" w:rsidSect="00885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2AA"/>
    <w:multiLevelType w:val="hybridMultilevel"/>
    <w:tmpl w:val="BAC6F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443FD"/>
    <w:multiLevelType w:val="hybridMultilevel"/>
    <w:tmpl w:val="FEC8F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84517"/>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D5C36"/>
    <w:multiLevelType w:val="hybridMultilevel"/>
    <w:tmpl w:val="C1A09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96652"/>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5"/>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05E1D"/>
    <w:rsid w:val="00056A81"/>
    <w:rsid w:val="00071D0F"/>
    <w:rsid w:val="0007759A"/>
    <w:rsid w:val="000B5D1F"/>
    <w:rsid w:val="001049C8"/>
    <w:rsid w:val="00113EBC"/>
    <w:rsid w:val="00144842"/>
    <w:rsid w:val="001565E8"/>
    <w:rsid w:val="00156DFB"/>
    <w:rsid w:val="00211353"/>
    <w:rsid w:val="00230590"/>
    <w:rsid w:val="002A6266"/>
    <w:rsid w:val="002B17AB"/>
    <w:rsid w:val="002C08E9"/>
    <w:rsid w:val="002D092F"/>
    <w:rsid w:val="002E014E"/>
    <w:rsid w:val="002E0D7F"/>
    <w:rsid w:val="002F7F6D"/>
    <w:rsid w:val="00312BE3"/>
    <w:rsid w:val="00332C5C"/>
    <w:rsid w:val="00336ABC"/>
    <w:rsid w:val="0037515C"/>
    <w:rsid w:val="00394C29"/>
    <w:rsid w:val="00397945"/>
    <w:rsid w:val="003D5AFB"/>
    <w:rsid w:val="004119E2"/>
    <w:rsid w:val="004202A4"/>
    <w:rsid w:val="00437694"/>
    <w:rsid w:val="004602D9"/>
    <w:rsid w:val="004667F7"/>
    <w:rsid w:val="004C1D68"/>
    <w:rsid w:val="00521FC8"/>
    <w:rsid w:val="0053233C"/>
    <w:rsid w:val="005426C1"/>
    <w:rsid w:val="00547F4C"/>
    <w:rsid w:val="005A1B28"/>
    <w:rsid w:val="005B0D9C"/>
    <w:rsid w:val="005C1186"/>
    <w:rsid w:val="005C1626"/>
    <w:rsid w:val="005D126A"/>
    <w:rsid w:val="005D1A5A"/>
    <w:rsid w:val="00607354"/>
    <w:rsid w:val="00615F7B"/>
    <w:rsid w:val="0061740D"/>
    <w:rsid w:val="00656D92"/>
    <w:rsid w:val="006A1B31"/>
    <w:rsid w:val="006A2A88"/>
    <w:rsid w:val="006B19E1"/>
    <w:rsid w:val="006C124B"/>
    <w:rsid w:val="006C3596"/>
    <w:rsid w:val="006E0D9E"/>
    <w:rsid w:val="00711C89"/>
    <w:rsid w:val="0071338A"/>
    <w:rsid w:val="00726897"/>
    <w:rsid w:val="007361C5"/>
    <w:rsid w:val="00740907"/>
    <w:rsid w:val="007A0136"/>
    <w:rsid w:val="007B3719"/>
    <w:rsid w:val="007C0A70"/>
    <w:rsid w:val="007F5B1E"/>
    <w:rsid w:val="008023C7"/>
    <w:rsid w:val="00834B70"/>
    <w:rsid w:val="00844343"/>
    <w:rsid w:val="00860B40"/>
    <w:rsid w:val="00885D36"/>
    <w:rsid w:val="008966FE"/>
    <w:rsid w:val="008A2E39"/>
    <w:rsid w:val="008F0333"/>
    <w:rsid w:val="00926B3A"/>
    <w:rsid w:val="00994BAB"/>
    <w:rsid w:val="009C2F45"/>
    <w:rsid w:val="009E360F"/>
    <w:rsid w:val="009F0CDE"/>
    <w:rsid w:val="009F3016"/>
    <w:rsid w:val="00A27C18"/>
    <w:rsid w:val="00A4467B"/>
    <w:rsid w:val="00A66B4D"/>
    <w:rsid w:val="00A762D2"/>
    <w:rsid w:val="00AB1A10"/>
    <w:rsid w:val="00AD0032"/>
    <w:rsid w:val="00AE01C6"/>
    <w:rsid w:val="00AE513A"/>
    <w:rsid w:val="00AE5F9B"/>
    <w:rsid w:val="00AF2E53"/>
    <w:rsid w:val="00B71DCD"/>
    <w:rsid w:val="00B75367"/>
    <w:rsid w:val="00B915AD"/>
    <w:rsid w:val="00BB4B12"/>
    <w:rsid w:val="00BF5A25"/>
    <w:rsid w:val="00C44602"/>
    <w:rsid w:val="00C75900"/>
    <w:rsid w:val="00CD5214"/>
    <w:rsid w:val="00CE204B"/>
    <w:rsid w:val="00CE5284"/>
    <w:rsid w:val="00CF391A"/>
    <w:rsid w:val="00D23A89"/>
    <w:rsid w:val="00D3272A"/>
    <w:rsid w:val="00D72AD3"/>
    <w:rsid w:val="00DB5DA7"/>
    <w:rsid w:val="00DC6C3C"/>
    <w:rsid w:val="00E86532"/>
    <w:rsid w:val="00E87926"/>
    <w:rsid w:val="00EB21E6"/>
    <w:rsid w:val="00EB4A1E"/>
    <w:rsid w:val="00EB631E"/>
    <w:rsid w:val="00EB6F40"/>
    <w:rsid w:val="00EF3AD4"/>
    <w:rsid w:val="00F41FF4"/>
    <w:rsid w:val="00F52AD7"/>
    <w:rsid w:val="00F65D0A"/>
    <w:rsid w:val="00F741E9"/>
    <w:rsid w:val="00FB0DAA"/>
    <w:rsid w:val="00FB744C"/>
    <w:rsid w:val="00FC62E1"/>
    <w:rsid w:val="00FD2903"/>
    <w:rsid w:val="00FE6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A5545E6"/>
  <w15:chartTrackingRefBased/>
  <w15:docId w15:val="{82EF79E9-C3BA-4E86-B060-645FAE6B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B40"/>
    <w:rPr>
      <w:rFonts w:ascii="Times" w:eastAsia="Times" w:hAnsi="Times" w:cs="Times"/>
      <w:sz w:val="22"/>
      <w:szCs w:val="24"/>
      <w:lang w:eastAsia="zh-CN"/>
    </w:rPr>
  </w:style>
  <w:style w:type="paragraph" w:styleId="Heading1">
    <w:name w:val="heading 1"/>
    <w:basedOn w:val="Normal"/>
    <w:next w:val="Normal"/>
    <w:link w:val="Heading1Char"/>
    <w:uiPriority w:val="9"/>
    <w:qFormat/>
    <w:rsid w:val="00FB0DAA"/>
    <w:pPr>
      <w:keepNext/>
      <w:keepLines/>
      <w:spacing w:before="240"/>
      <w:outlineLvl w:val="0"/>
    </w:pPr>
    <w:rPr>
      <w:rFonts w:asciiTheme="majorBidi" w:eastAsiaTheme="majorEastAsia" w:hAnsiTheme="majorBidi" w:cstheme="majorBidi"/>
      <w:b/>
      <w:color w:val="000000" w:themeColor="text1"/>
      <w:sz w:val="32"/>
      <w:szCs w:val="32"/>
      <w:u w:val="single"/>
    </w:rPr>
  </w:style>
  <w:style w:type="paragraph" w:styleId="Heading2">
    <w:name w:val="heading 2"/>
    <w:basedOn w:val="Normal"/>
    <w:qFormat/>
    <w:rsid w:val="00711C89"/>
    <w:pPr>
      <w:spacing w:before="100" w:beforeAutospacing="1" w:after="100" w:afterAutospacing="1"/>
      <w:outlineLvl w:val="1"/>
    </w:pPr>
    <w:rPr>
      <w:rFonts w:ascii="Times New Roman" w:eastAsia="MS Mincho" w:hAnsi="Times New Roman" w:cs="Times New Roman"/>
      <w:b/>
      <w:bCs/>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D36"/>
    <w:rPr>
      <w:color w:val="0000FF"/>
      <w:u w:val="single"/>
    </w:rPr>
  </w:style>
  <w:style w:type="character" w:customStyle="1" w:styleId="comment">
    <w:name w:val="comment"/>
    <w:basedOn w:val="DefaultParagraphFont"/>
    <w:rsid w:val="00885D36"/>
  </w:style>
  <w:style w:type="character" w:styleId="UnresolvedMention">
    <w:name w:val="Unresolved Mention"/>
    <w:uiPriority w:val="99"/>
    <w:semiHidden/>
    <w:unhideWhenUsed/>
    <w:rsid w:val="00AE5F9B"/>
    <w:rPr>
      <w:color w:val="605E5C"/>
      <w:shd w:val="clear" w:color="auto" w:fill="E1DFDD"/>
    </w:rPr>
  </w:style>
  <w:style w:type="paragraph" w:styleId="ListParagraph">
    <w:name w:val="List Paragraph"/>
    <w:basedOn w:val="Normal"/>
    <w:uiPriority w:val="34"/>
    <w:qFormat/>
    <w:rsid w:val="00711C89"/>
    <w:pPr>
      <w:ind w:left="720"/>
      <w:contextualSpacing/>
    </w:pPr>
  </w:style>
  <w:style w:type="character" w:styleId="CommentReference">
    <w:name w:val="annotation reference"/>
    <w:basedOn w:val="DefaultParagraphFont"/>
    <w:uiPriority w:val="99"/>
    <w:semiHidden/>
    <w:unhideWhenUsed/>
    <w:rsid w:val="00711C89"/>
    <w:rPr>
      <w:sz w:val="16"/>
      <w:szCs w:val="16"/>
    </w:rPr>
  </w:style>
  <w:style w:type="paragraph" w:styleId="CommentText">
    <w:name w:val="annotation text"/>
    <w:basedOn w:val="Normal"/>
    <w:link w:val="CommentTextChar"/>
    <w:uiPriority w:val="99"/>
    <w:semiHidden/>
    <w:unhideWhenUsed/>
    <w:rsid w:val="00711C89"/>
    <w:rPr>
      <w:sz w:val="20"/>
      <w:szCs w:val="20"/>
    </w:rPr>
  </w:style>
  <w:style w:type="character" w:customStyle="1" w:styleId="CommentTextChar">
    <w:name w:val="Comment Text Char"/>
    <w:basedOn w:val="DefaultParagraphFont"/>
    <w:link w:val="CommentText"/>
    <w:uiPriority w:val="99"/>
    <w:semiHidden/>
    <w:rsid w:val="00711C89"/>
    <w:rPr>
      <w:rFonts w:ascii="Times" w:eastAsia="Times" w:hAnsi="Times" w:cs="Times"/>
      <w:lang w:eastAsia="zh-CN"/>
    </w:rPr>
  </w:style>
  <w:style w:type="paragraph" w:styleId="CommentSubject">
    <w:name w:val="annotation subject"/>
    <w:basedOn w:val="CommentText"/>
    <w:next w:val="CommentText"/>
    <w:link w:val="CommentSubjectChar"/>
    <w:uiPriority w:val="99"/>
    <w:semiHidden/>
    <w:unhideWhenUsed/>
    <w:rsid w:val="00711C89"/>
    <w:rPr>
      <w:b/>
      <w:bCs/>
    </w:rPr>
  </w:style>
  <w:style w:type="character" w:customStyle="1" w:styleId="CommentSubjectChar">
    <w:name w:val="Comment Subject Char"/>
    <w:basedOn w:val="CommentTextChar"/>
    <w:link w:val="CommentSubject"/>
    <w:uiPriority w:val="99"/>
    <w:semiHidden/>
    <w:rsid w:val="00711C89"/>
    <w:rPr>
      <w:rFonts w:ascii="Times" w:eastAsia="Times" w:hAnsi="Times" w:cs="Times"/>
      <w:b/>
      <w:bCs/>
      <w:lang w:eastAsia="zh-CN"/>
    </w:rPr>
  </w:style>
  <w:style w:type="paragraph" w:styleId="BalloonText">
    <w:name w:val="Balloon Text"/>
    <w:basedOn w:val="Normal"/>
    <w:link w:val="BalloonTextChar"/>
    <w:uiPriority w:val="99"/>
    <w:semiHidden/>
    <w:unhideWhenUsed/>
    <w:rsid w:val="00711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C89"/>
    <w:rPr>
      <w:rFonts w:ascii="Segoe UI" w:eastAsia="Times" w:hAnsi="Segoe UI" w:cs="Segoe UI"/>
      <w:sz w:val="18"/>
      <w:szCs w:val="18"/>
      <w:lang w:eastAsia="zh-CN"/>
    </w:rPr>
  </w:style>
  <w:style w:type="character" w:customStyle="1" w:styleId="Heading1Char">
    <w:name w:val="Heading 1 Char"/>
    <w:basedOn w:val="DefaultParagraphFont"/>
    <w:link w:val="Heading1"/>
    <w:uiPriority w:val="9"/>
    <w:rsid w:val="00FB0DAA"/>
    <w:rPr>
      <w:rFonts w:asciiTheme="majorBidi" w:eastAsiaTheme="majorEastAsia" w:hAnsiTheme="majorBidi" w:cstheme="majorBidi"/>
      <w:b/>
      <w:color w:val="000000" w:themeColor="text1"/>
      <w:sz w:val="32"/>
      <w:szCs w:val="32"/>
      <w:u w:val="single"/>
      <w:lang w:eastAsia="zh-CN"/>
    </w:rPr>
  </w:style>
  <w:style w:type="paragraph" w:styleId="Title">
    <w:name w:val="Title"/>
    <w:basedOn w:val="Normal"/>
    <w:next w:val="Normal"/>
    <w:link w:val="TitleChar"/>
    <w:uiPriority w:val="10"/>
    <w:qFormat/>
    <w:rsid w:val="00711C89"/>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711C89"/>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uiPriority w:val="11"/>
    <w:qFormat/>
    <w:rsid w:val="00860B40"/>
    <w:pPr>
      <w:numPr>
        <w:ilvl w:val="1"/>
      </w:numPr>
      <w:spacing w:after="160"/>
    </w:pPr>
    <w:rPr>
      <w:rFonts w:asciiTheme="majorBidi" w:eastAsiaTheme="minorEastAsia" w:hAnsiTheme="majorBidi" w:cstheme="minorBidi"/>
      <w:color w:val="5A5A5A" w:themeColor="text1" w:themeTint="A5"/>
      <w:spacing w:val="15"/>
      <w:szCs w:val="22"/>
    </w:rPr>
  </w:style>
  <w:style w:type="character" w:customStyle="1" w:styleId="SubtitleChar">
    <w:name w:val="Subtitle Char"/>
    <w:basedOn w:val="DefaultParagraphFont"/>
    <w:link w:val="Subtitle"/>
    <w:uiPriority w:val="11"/>
    <w:rsid w:val="00860B40"/>
    <w:rPr>
      <w:rFonts w:asciiTheme="majorBidi" w:eastAsiaTheme="minorEastAsia" w:hAnsiTheme="majorBidi" w:cstheme="minorBidi"/>
      <w:color w:val="5A5A5A" w:themeColor="text1" w:themeTint="A5"/>
      <w:spacing w:val="15"/>
      <w:sz w:val="22"/>
      <w:szCs w:val="22"/>
      <w:lang w:eastAsia="zh-CN"/>
    </w:rPr>
  </w:style>
  <w:style w:type="character" w:styleId="FollowedHyperlink">
    <w:name w:val="FollowedHyperlink"/>
    <w:basedOn w:val="DefaultParagraphFont"/>
    <w:uiPriority w:val="99"/>
    <w:semiHidden/>
    <w:unhideWhenUsed/>
    <w:rsid w:val="007C0A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node/190291" TargetMode="External"/><Relationship Id="rId13" Type="http://schemas.openxmlformats.org/officeDocument/2006/relationships/hyperlink" Target="https://sw.wikipedia.org/wiki/Dini_nchini_Tanzania" TargetMode="External"/><Relationship Id="rId18" Type="http://schemas.openxmlformats.org/officeDocument/2006/relationships/hyperlink" Target="https://hizbke.org/sw/" TargetMode="External"/><Relationship Id="rId3" Type="http://schemas.openxmlformats.org/officeDocument/2006/relationships/settings" Target="settings.xml"/><Relationship Id="rId21" Type="http://schemas.openxmlformats.org/officeDocument/2006/relationships/hyperlink" Target="https://hizbke.org/sw/" TargetMode="External"/><Relationship Id="rId7" Type="http://schemas.openxmlformats.org/officeDocument/2006/relationships/hyperlink" Target="https://langmedia.fivecolleges.edu/node/190291" TargetMode="External"/><Relationship Id="rId12" Type="http://schemas.openxmlformats.org/officeDocument/2006/relationships/hyperlink" Target="https://sw.wikipedia.org/wiki/Dini_nchini_Tanzania" TargetMode="External"/><Relationship Id="rId17" Type="http://schemas.openxmlformats.org/officeDocument/2006/relationships/hyperlink" Target="http://www.mwananchi.co.tz/" TargetMode="External"/><Relationship Id="rId2" Type="http://schemas.openxmlformats.org/officeDocument/2006/relationships/styles" Target="styles.xml"/><Relationship Id="rId16" Type="http://schemas.openxmlformats.org/officeDocument/2006/relationships/hyperlink" Target="https://www.rfi.fr/sw/" TargetMode="External"/><Relationship Id="rId20" Type="http://schemas.openxmlformats.org/officeDocument/2006/relationships/hyperlink" Target="http://www.mwananchi.co.tz/" TargetMode="Externa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11" Type="http://schemas.openxmlformats.org/officeDocument/2006/relationships/hyperlink" Target="https://www.rfi.fr/sw/" TargetMode="External"/><Relationship Id="rId24" Type="http://schemas.openxmlformats.org/officeDocument/2006/relationships/theme" Target="theme/theme1.xml"/><Relationship Id="rId5" Type="http://schemas.openxmlformats.org/officeDocument/2006/relationships/hyperlink" Target="http://langmedia.fivecolleges.edu/swahili" TargetMode="External"/><Relationship Id="rId15" Type="http://schemas.openxmlformats.org/officeDocument/2006/relationships/hyperlink" Target="https://hizbke.org/sw/" TargetMode="External"/><Relationship Id="rId23" Type="http://schemas.openxmlformats.org/officeDocument/2006/relationships/fontTable" Target="fontTable.xml"/><Relationship Id="rId10" Type="http://schemas.openxmlformats.org/officeDocument/2006/relationships/hyperlink" Target="https://hizbke.org/sw/" TargetMode="External"/><Relationship Id="rId19" Type="http://schemas.openxmlformats.org/officeDocument/2006/relationships/hyperlink" Target="https://www.rfi.fr/sw/" TargetMode="External"/><Relationship Id="rId4" Type="http://schemas.openxmlformats.org/officeDocument/2006/relationships/webSettings" Target="webSettings.xml"/><Relationship Id="rId9" Type="http://schemas.openxmlformats.org/officeDocument/2006/relationships/hyperlink" Target="http://www.mwananchi.co.tz/" TargetMode="External"/><Relationship Id="rId14" Type="http://schemas.openxmlformats.org/officeDocument/2006/relationships/hyperlink" Target="http://www.mwananchi.co.tz/" TargetMode="External"/><Relationship Id="rId22" Type="http://schemas.openxmlformats.org/officeDocument/2006/relationships/hyperlink" Target="https://www.rfi.fr/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1523</TotalTime>
  <Pages>4</Pages>
  <Words>1418</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Five College Mentored Swahili Study Guide 35</vt:lpstr>
    </vt:vector>
  </TitlesOfParts>
  <Company>University of Massachusetts</Company>
  <LinksUpToDate>false</LinksUpToDate>
  <CharactersWithSpaces>9634</CharactersWithSpaces>
  <SharedDoc>false</SharedDoc>
  <HLinks>
    <vt:vector size="102" baseType="variant">
      <vt:variant>
        <vt:i4>5963806</vt:i4>
      </vt:variant>
      <vt:variant>
        <vt:i4>48</vt:i4>
      </vt:variant>
      <vt:variant>
        <vt:i4>0</vt:i4>
      </vt:variant>
      <vt:variant>
        <vt:i4>5</vt:i4>
      </vt:variant>
      <vt:variant>
        <vt:lpwstr>http://www.nation.co.ke/</vt:lpwstr>
      </vt:variant>
      <vt:variant>
        <vt:lpwstr/>
      </vt:variant>
      <vt:variant>
        <vt:i4>4521996</vt:i4>
      </vt:variant>
      <vt:variant>
        <vt:i4>45</vt:i4>
      </vt:variant>
      <vt:variant>
        <vt:i4>0</vt:i4>
      </vt:variant>
      <vt:variant>
        <vt:i4>5</vt:i4>
      </vt:variant>
      <vt:variant>
        <vt:lpwstr>http://www.thecitizen.co.tz/</vt:lpwstr>
      </vt:variant>
      <vt:variant>
        <vt:lpwstr/>
      </vt:variant>
      <vt:variant>
        <vt:i4>8061050</vt:i4>
      </vt:variant>
      <vt:variant>
        <vt:i4>42</vt:i4>
      </vt:variant>
      <vt:variant>
        <vt:i4>0</vt:i4>
      </vt:variant>
      <vt:variant>
        <vt:i4>5</vt:i4>
      </vt:variant>
      <vt:variant>
        <vt:lpwstr>http://www.mwananchi.co.tz/</vt:lpwstr>
      </vt:variant>
      <vt:variant>
        <vt:lpwstr/>
      </vt:variant>
      <vt:variant>
        <vt:i4>3670124</vt:i4>
      </vt:variant>
      <vt:variant>
        <vt:i4>39</vt:i4>
      </vt:variant>
      <vt:variant>
        <vt:i4>0</vt:i4>
      </vt:variant>
      <vt:variant>
        <vt:i4>5</vt:i4>
      </vt:variant>
      <vt:variant>
        <vt:lpwstr>https://www.youtube.com/watch?v=FGwDfgyM-NI</vt:lpwstr>
      </vt:variant>
      <vt:variant>
        <vt:lpwstr/>
      </vt:variant>
      <vt:variant>
        <vt:i4>2883681</vt:i4>
      </vt:variant>
      <vt:variant>
        <vt:i4>36</vt:i4>
      </vt:variant>
      <vt:variant>
        <vt:i4>0</vt:i4>
      </vt:variant>
      <vt:variant>
        <vt:i4>5</vt:i4>
      </vt:variant>
      <vt:variant>
        <vt:lpwstr>https://www.youtube.com/watch?v=mYoJ8rNUzgU</vt:lpwstr>
      </vt:variant>
      <vt:variant>
        <vt:lpwstr/>
      </vt:variant>
      <vt:variant>
        <vt:i4>3604529</vt:i4>
      </vt:variant>
      <vt:variant>
        <vt:i4>33</vt:i4>
      </vt:variant>
      <vt:variant>
        <vt:i4>0</vt:i4>
      </vt:variant>
      <vt:variant>
        <vt:i4>5</vt:i4>
      </vt:variant>
      <vt:variant>
        <vt:lpwstr>https://www.youtube.com/watch?v=GBiE1S-tLH8</vt:lpwstr>
      </vt:variant>
      <vt:variant>
        <vt:lpwstr/>
      </vt:variant>
      <vt:variant>
        <vt:i4>3670049</vt:i4>
      </vt:variant>
      <vt:variant>
        <vt:i4>30</vt:i4>
      </vt:variant>
      <vt:variant>
        <vt:i4>0</vt:i4>
      </vt:variant>
      <vt:variant>
        <vt:i4>5</vt:i4>
      </vt:variant>
      <vt:variant>
        <vt:lpwstr>https://www.youtube.com/watch?v=IoruCanuXiI</vt:lpwstr>
      </vt:variant>
      <vt:variant>
        <vt:lpwstr/>
      </vt:variant>
      <vt:variant>
        <vt:i4>8126482</vt:i4>
      </vt:variant>
      <vt:variant>
        <vt:i4>27</vt:i4>
      </vt:variant>
      <vt:variant>
        <vt:i4>0</vt:i4>
      </vt:variant>
      <vt:variant>
        <vt:i4>5</vt:i4>
      </vt:variant>
      <vt:variant>
        <vt:lpwstr>https://www.youtube.com/watch?v=cz_ZqVblR9A</vt:lpwstr>
      </vt:variant>
      <vt:variant>
        <vt:lpwstr/>
      </vt:variant>
      <vt:variant>
        <vt:i4>5832732</vt:i4>
      </vt:variant>
      <vt:variant>
        <vt:i4>24</vt:i4>
      </vt:variant>
      <vt:variant>
        <vt:i4>0</vt:i4>
      </vt:variant>
      <vt:variant>
        <vt:i4>5</vt:i4>
      </vt:variant>
      <vt:variant>
        <vt:lpwstr>https://www.jenmansafaris.com/exploring-cultures-east-africa/</vt:lpwstr>
      </vt:variant>
      <vt:variant>
        <vt:lpwstr/>
      </vt:variant>
      <vt:variant>
        <vt:i4>3539054</vt:i4>
      </vt:variant>
      <vt:variant>
        <vt:i4>21</vt:i4>
      </vt:variant>
      <vt:variant>
        <vt:i4>0</vt:i4>
      </vt:variant>
      <vt:variant>
        <vt:i4>5</vt:i4>
      </vt:variant>
      <vt:variant>
        <vt:lpwstr>https://blog.compassion.com/facts-about-kenya/</vt:lpwstr>
      </vt:variant>
      <vt:variant>
        <vt:lpwstr/>
      </vt:variant>
      <vt:variant>
        <vt:i4>2556013</vt:i4>
      </vt:variant>
      <vt:variant>
        <vt:i4>18</vt:i4>
      </vt:variant>
      <vt:variant>
        <vt:i4>0</vt:i4>
      </vt:variant>
      <vt:variant>
        <vt:i4>5</vt:i4>
      </vt:variant>
      <vt:variant>
        <vt:lpwstr>culture/kenyan-culture-religion</vt:lpwstr>
      </vt:variant>
      <vt:variant>
        <vt:lpwstr/>
      </vt:variant>
      <vt:variant>
        <vt:i4>6029323</vt:i4>
      </vt:variant>
      <vt:variant>
        <vt:i4>15</vt:i4>
      </vt:variant>
      <vt:variant>
        <vt:i4>0</vt:i4>
      </vt:variant>
      <vt:variant>
        <vt:i4>5</vt:i4>
      </vt:variant>
      <vt:variant>
        <vt:lpwstr>https://www.iexplore.com/articles/travel-guides/africa/kenya/festivals-and-events</vt:lpwstr>
      </vt:variant>
      <vt:variant>
        <vt:lpwstr/>
      </vt:variant>
      <vt:variant>
        <vt:i4>5177355</vt:i4>
      </vt:variant>
      <vt:variant>
        <vt:i4>12</vt:i4>
      </vt:variant>
      <vt:variant>
        <vt:i4>0</vt:i4>
      </vt:variant>
      <vt:variant>
        <vt:i4>5</vt:i4>
      </vt:variant>
      <vt:variant>
        <vt:lpwstr>https://www.eastafricatravelexperience.com/public-holidays-in-the-east-african-community-partner-states/</vt:lpwstr>
      </vt:variant>
      <vt:variant>
        <vt:lpwstr/>
      </vt:variant>
      <vt:variant>
        <vt:i4>5963806</vt:i4>
      </vt:variant>
      <vt:variant>
        <vt:i4>9</vt:i4>
      </vt:variant>
      <vt:variant>
        <vt:i4>0</vt:i4>
      </vt:variant>
      <vt:variant>
        <vt:i4>5</vt:i4>
      </vt:variant>
      <vt:variant>
        <vt:lpwstr>http://www.nation.co.ke/</vt:lpwstr>
      </vt:variant>
      <vt:variant>
        <vt:lpwstr/>
      </vt:variant>
      <vt:variant>
        <vt:i4>4521996</vt:i4>
      </vt:variant>
      <vt:variant>
        <vt:i4>6</vt:i4>
      </vt:variant>
      <vt:variant>
        <vt:i4>0</vt:i4>
      </vt:variant>
      <vt:variant>
        <vt:i4>5</vt:i4>
      </vt:variant>
      <vt:variant>
        <vt:lpwstr>http://www.thecitizen.co.tz/</vt:lpwstr>
      </vt:variant>
      <vt:variant>
        <vt:lpwstr/>
      </vt:variant>
      <vt:variant>
        <vt:i4>8061050</vt:i4>
      </vt:variant>
      <vt:variant>
        <vt:i4>3</vt:i4>
      </vt:variant>
      <vt:variant>
        <vt:i4>0</vt:i4>
      </vt:variant>
      <vt:variant>
        <vt:i4>5</vt:i4>
      </vt:variant>
      <vt:variant>
        <vt:lpwstr>http://www.mwananchi.co.tz/</vt:lpwstr>
      </vt:variant>
      <vt:variant>
        <vt:lpwstr/>
      </vt: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 35</dc:title>
  <dc:subject/>
  <dc:creator>fcprojects</dc:creator>
  <cp:keywords/>
  <dc:description/>
  <cp:lastModifiedBy>Karla Carruth</cp:lastModifiedBy>
  <cp:revision>42</cp:revision>
  <dcterms:created xsi:type="dcterms:W3CDTF">2023-05-11T18:51:00Z</dcterms:created>
  <dcterms:modified xsi:type="dcterms:W3CDTF">2023-07-05T15:32:00Z</dcterms:modified>
</cp:coreProperties>
</file>