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34" w:rsidRPr="005A14A2" w:rsidRDefault="00F77C34" w:rsidP="004D6FF9">
      <w:pPr>
        <w:pStyle w:val="Title"/>
        <w:spacing w:before="0" w:after="0" w:line="276" w:lineRule="auto"/>
      </w:pPr>
      <w:r w:rsidRPr="005A14A2">
        <w:t xml:space="preserve">Five College Mentored Swahili Study Guide </w:t>
      </w:r>
      <w:r w:rsidR="00AE398E" w:rsidRPr="005A14A2">
        <w:t>23</w:t>
      </w:r>
    </w:p>
    <w:p w:rsidR="00F77C34" w:rsidRDefault="00F77C34" w:rsidP="004D6FF9">
      <w:pPr>
        <w:pStyle w:val="Subtitle"/>
        <w:spacing w:after="120" w:line="276" w:lineRule="auto"/>
      </w:pPr>
      <w:r>
        <w:t xml:space="preserve">Available online at </w:t>
      </w:r>
      <w:hyperlink r:id="rId5" w:history="1">
        <w:r w:rsidRPr="002B49C8">
          <w:rPr>
            <w:rStyle w:val="Hyperlink"/>
            <w:b/>
            <w:bCs/>
            <w:szCs w:val="22"/>
          </w:rPr>
          <w:t>http://langmedia.fivecolleges.edu/swahili</w:t>
        </w:r>
      </w:hyperlink>
      <w:r>
        <w:t xml:space="preserve">  </w:t>
      </w:r>
      <w:r>
        <w:tab/>
      </w:r>
      <w:r>
        <w:tab/>
        <w:t>New Version:</w:t>
      </w:r>
      <w:r w:rsidRPr="003C6E26">
        <w:t xml:space="preserve"> </w:t>
      </w:r>
      <w:r w:rsidR="00C3375A">
        <w:t>July</w:t>
      </w:r>
      <w:r w:rsidR="008554D8">
        <w:t xml:space="preserve"> 2023</w:t>
      </w:r>
      <w:r w:rsidR="00FD22DF">
        <w:t xml:space="preserve"> </w:t>
      </w:r>
    </w:p>
    <w:p w:rsidR="00F77C34" w:rsidRPr="008554D8" w:rsidRDefault="00F77C34" w:rsidP="004D6FF9">
      <w:pPr>
        <w:pStyle w:val="Heading1"/>
        <w:spacing w:before="0" w:after="120" w:line="276" w:lineRule="auto"/>
      </w:pPr>
      <w:r w:rsidRPr="008554D8">
        <w:t>MATERIALS FOR THIS STUDY GUIDE</w:t>
      </w:r>
    </w:p>
    <w:p w:rsidR="00C75608" w:rsidRDefault="00F77C34" w:rsidP="004D6FF9">
      <w:pPr>
        <w:numPr>
          <w:ilvl w:val="0"/>
          <w:numId w:val="1"/>
        </w:numPr>
        <w:spacing w:line="276" w:lineRule="auto"/>
        <w:rPr>
          <w:rFonts w:ascii="Times New Roman" w:hAnsi="Times New Roman" w:cs="Times New Roman"/>
          <w:color w:val="000000"/>
          <w:szCs w:val="22"/>
        </w:rPr>
      </w:pPr>
      <w:r w:rsidRPr="000122AD">
        <w:rPr>
          <w:rFonts w:ascii="Times New Roman" w:hAnsi="Times New Roman" w:cs="Times New Roman"/>
          <w:color w:val="000000"/>
          <w:szCs w:val="22"/>
        </w:rPr>
        <w:t xml:space="preserve">Hinnebusch </w:t>
      </w:r>
    </w:p>
    <w:p w:rsidR="00F77C34" w:rsidRDefault="00F77C34" w:rsidP="004D6FF9">
      <w:pPr>
        <w:numPr>
          <w:ilvl w:val="1"/>
          <w:numId w:val="1"/>
        </w:numPr>
        <w:spacing w:line="276" w:lineRule="auto"/>
        <w:rPr>
          <w:rFonts w:ascii="Times New Roman" w:hAnsi="Times New Roman" w:cs="Times New Roman"/>
          <w:color w:val="000000"/>
          <w:szCs w:val="22"/>
        </w:rPr>
      </w:pPr>
      <w:r w:rsidRPr="000122AD">
        <w:rPr>
          <w:rFonts w:ascii="Times New Roman" w:hAnsi="Times New Roman" w:cs="Times New Roman"/>
          <w:color w:val="000000"/>
          <w:szCs w:val="22"/>
        </w:rPr>
        <w:t xml:space="preserve">Lesson </w:t>
      </w:r>
      <w:r w:rsidR="007546BE">
        <w:rPr>
          <w:rFonts w:ascii="Times New Roman" w:hAnsi="Times New Roman" w:cs="Times New Roman"/>
          <w:color w:val="000000"/>
          <w:szCs w:val="22"/>
        </w:rPr>
        <w:t>21</w:t>
      </w:r>
      <w:r w:rsidR="00C75608">
        <w:rPr>
          <w:rFonts w:ascii="Times New Roman" w:hAnsi="Times New Roman" w:cs="Times New Roman"/>
          <w:color w:val="000000"/>
          <w:szCs w:val="22"/>
        </w:rPr>
        <w:t xml:space="preserve">, </w:t>
      </w:r>
      <w:r>
        <w:rPr>
          <w:rFonts w:ascii="Times New Roman" w:hAnsi="Times New Roman" w:cs="Times New Roman"/>
          <w:color w:val="000000"/>
          <w:szCs w:val="22"/>
        </w:rPr>
        <w:t>p</w:t>
      </w:r>
      <w:r w:rsidR="002F676C">
        <w:rPr>
          <w:rFonts w:ascii="Times New Roman" w:hAnsi="Times New Roman" w:cs="Times New Roman"/>
          <w:color w:val="000000"/>
          <w:szCs w:val="22"/>
        </w:rPr>
        <w:t>p</w:t>
      </w:r>
      <w:r>
        <w:rPr>
          <w:rFonts w:ascii="Times New Roman" w:hAnsi="Times New Roman" w:cs="Times New Roman"/>
          <w:color w:val="000000"/>
          <w:szCs w:val="22"/>
        </w:rPr>
        <w:t>.</w:t>
      </w:r>
      <w:r w:rsidR="00C75608">
        <w:rPr>
          <w:rFonts w:ascii="Times New Roman" w:hAnsi="Times New Roman" w:cs="Times New Roman"/>
          <w:color w:val="000000"/>
          <w:szCs w:val="22"/>
        </w:rPr>
        <w:t xml:space="preserve"> </w:t>
      </w:r>
      <w:r w:rsidR="002F676C">
        <w:rPr>
          <w:rFonts w:ascii="Times New Roman" w:hAnsi="Times New Roman" w:cs="Times New Roman"/>
          <w:color w:val="000000"/>
          <w:szCs w:val="22"/>
        </w:rPr>
        <w:t>145-152</w:t>
      </w:r>
    </w:p>
    <w:bookmarkStart w:id="0" w:name="_Hlk124944679"/>
    <w:p w:rsidR="00C75608" w:rsidRPr="00C75608" w:rsidRDefault="00C75608" w:rsidP="004D6FF9">
      <w:pPr>
        <w:numPr>
          <w:ilvl w:val="1"/>
          <w:numId w:val="1"/>
        </w:numPr>
        <w:spacing w:line="276" w:lineRule="auto"/>
        <w:textAlignment w:val="baseline"/>
        <w:rPr>
          <w:rFonts w:ascii="Times New Roman" w:eastAsia="Times New Roman" w:hAnsi="Times New Roman" w:cs="Times New Roman"/>
          <w:color w:val="000000"/>
          <w:sz w:val="24"/>
        </w:rPr>
      </w:pPr>
      <w:r>
        <w:fldChar w:fldCharType="begin"/>
      </w:r>
      <w:r>
        <w:instrText xml:space="preserve"> HYPERLINK "https://langmedia.fivecolleges.edu/node/190291" </w:instrText>
      </w:r>
      <w:r>
        <w:fldChar w:fldCharType="separate"/>
      </w:r>
      <w:r w:rsidRPr="00FE46C1">
        <w:rPr>
          <w:rFonts w:ascii="Times New Roman" w:eastAsia="Times New Roman" w:hAnsi="Times New Roman" w:cs="Times New Roman"/>
          <w:color w:val="1155CC"/>
          <w:u w:val="single"/>
        </w:rPr>
        <w:t>Online audio for Hinnebusch</w:t>
      </w:r>
      <w:r>
        <w:rPr>
          <w:rFonts w:ascii="Times New Roman" w:eastAsia="Times New Roman" w:hAnsi="Times New Roman" w:cs="Times New Roman"/>
          <w:color w:val="1155CC"/>
          <w:u w:val="single"/>
        </w:rPr>
        <w:fldChar w:fldCharType="end"/>
      </w:r>
      <w:bookmarkEnd w:id="0"/>
    </w:p>
    <w:p w:rsidR="00C75608" w:rsidRDefault="001C6601" w:rsidP="004D6FF9">
      <w:pPr>
        <w:numPr>
          <w:ilvl w:val="0"/>
          <w:numId w:val="1"/>
        </w:numPr>
        <w:spacing w:line="276" w:lineRule="auto"/>
        <w:rPr>
          <w:rFonts w:ascii="Times New Roman" w:hAnsi="Times New Roman" w:cs="Times New Roman"/>
          <w:color w:val="000000"/>
          <w:szCs w:val="22"/>
        </w:rPr>
      </w:pPr>
      <w:r>
        <w:rPr>
          <w:rFonts w:ascii="Times New Roman" w:hAnsi="Times New Roman" w:cs="Times New Roman"/>
          <w:color w:val="000000"/>
          <w:szCs w:val="22"/>
        </w:rPr>
        <w:t>Almasi</w:t>
      </w:r>
    </w:p>
    <w:p w:rsidR="00F77C34" w:rsidRDefault="000B7F57" w:rsidP="004D6FF9">
      <w:pPr>
        <w:numPr>
          <w:ilvl w:val="1"/>
          <w:numId w:val="1"/>
        </w:numPr>
        <w:spacing w:after="120" w:line="276" w:lineRule="auto"/>
        <w:rPr>
          <w:rFonts w:ascii="Times New Roman" w:hAnsi="Times New Roman" w:cs="Times New Roman"/>
          <w:color w:val="000000"/>
          <w:szCs w:val="22"/>
        </w:rPr>
      </w:pPr>
      <w:r>
        <w:rPr>
          <w:rFonts w:ascii="Times New Roman" w:hAnsi="Times New Roman" w:cs="Times New Roman"/>
          <w:color w:val="000000"/>
          <w:szCs w:val="22"/>
        </w:rPr>
        <w:t>Chapter</w:t>
      </w:r>
      <w:r w:rsidR="00B361BB">
        <w:rPr>
          <w:rFonts w:ascii="Times New Roman" w:hAnsi="Times New Roman" w:cs="Times New Roman"/>
          <w:color w:val="000000"/>
          <w:szCs w:val="22"/>
        </w:rPr>
        <w:t xml:space="preserve"> </w:t>
      </w:r>
      <w:r w:rsidR="00C75608">
        <w:rPr>
          <w:rFonts w:ascii="Times New Roman" w:hAnsi="Times New Roman" w:cs="Times New Roman"/>
          <w:color w:val="000000"/>
          <w:szCs w:val="22"/>
        </w:rPr>
        <w:t>37, pp.</w:t>
      </w:r>
      <w:r w:rsidR="001C6601">
        <w:rPr>
          <w:rFonts w:ascii="Times New Roman" w:hAnsi="Times New Roman" w:cs="Times New Roman"/>
          <w:color w:val="000000"/>
          <w:szCs w:val="22"/>
        </w:rPr>
        <w:t xml:space="preserve"> 379</w:t>
      </w:r>
      <w:r w:rsidR="00204210">
        <w:rPr>
          <w:rFonts w:ascii="Times New Roman" w:hAnsi="Times New Roman" w:cs="Times New Roman"/>
          <w:color w:val="000000"/>
          <w:szCs w:val="22"/>
        </w:rPr>
        <w:t>-</w:t>
      </w:r>
      <w:r w:rsidR="001C6601">
        <w:rPr>
          <w:rFonts w:ascii="Times New Roman" w:hAnsi="Times New Roman" w:cs="Times New Roman"/>
          <w:color w:val="000000"/>
          <w:szCs w:val="22"/>
        </w:rPr>
        <w:t>387</w:t>
      </w:r>
    </w:p>
    <w:p w:rsidR="00F77C34" w:rsidRPr="009459DA" w:rsidRDefault="00F77C34" w:rsidP="004D6FF9">
      <w:pPr>
        <w:pStyle w:val="Heading1"/>
        <w:spacing w:before="0" w:after="120" w:line="276" w:lineRule="auto"/>
      </w:pPr>
      <w:r w:rsidRPr="009459DA">
        <w:t>ASSIGNMENTS FOR INDEPENDENT STUDY</w:t>
      </w:r>
    </w:p>
    <w:p w:rsidR="00F77C34" w:rsidRPr="007900C7" w:rsidRDefault="002F676C" w:rsidP="004D6FF9">
      <w:pPr>
        <w:pStyle w:val="Heading2"/>
        <w:spacing w:before="0" w:beforeAutospacing="0" w:after="120" w:afterAutospacing="0" w:line="276" w:lineRule="auto"/>
        <w:rPr>
          <w:szCs w:val="28"/>
        </w:rPr>
      </w:pPr>
      <w:r w:rsidRPr="007900C7">
        <w:rPr>
          <w:szCs w:val="28"/>
        </w:rPr>
        <w:t>The Subjunctive Continued</w:t>
      </w:r>
    </w:p>
    <w:p w:rsidR="00F77C34" w:rsidRPr="009459DA" w:rsidRDefault="00F77C34" w:rsidP="004D6FF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2F676C">
        <w:rPr>
          <w:rFonts w:ascii="Times New Roman" w:hAnsi="Times New Roman" w:cs="Times New Roman"/>
          <w:szCs w:val="22"/>
        </w:rPr>
        <w:t>Read Hinnebusch Lesson 2</w:t>
      </w:r>
      <w:r w:rsidR="006D1E3F">
        <w:rPr>
          <w:rFonts w:ascii="Times New Roman" w:hAnsi="Times New Roman" w:cs="Times New Roman"/>
          <w:szCs w:val="22"/>
        </w:rPr>
        <w:t>1</w:t>
      </w:r>
      <w:r w:rsidR="002F676C">
        <w:rPr>
          <w:rFonts w:ascii="Times New Roman" w:hAnsi="Times New Roman" w:cs="Times New Roman"/>
          <w:szCs w:val="22"/>
        </w:rPr>
        <w:t xml:space="preserve">, </w:t>
      </w:r>
      <w:proofErr w:type="spellStart"/>
      <w:r w:rsidR="002F676C" w:rsidRPr="00C14B94">
        <w:rPr>
          <w:rFonts w:ascii="Times New Roman" w:hAnsi="Times New Roman" w:cs="Times New Roman"/>
          <w:i/>
          <w:iCs/>
          <w:szCs w:val="22"/>
        </w:rPr>
        <w:t>Habri</w:t>
      </w:r>
      <w:proofErr w:type="spellEnd"/>
      <w:r w:rsidR="002F676C" w:rsidRPr="00C14B94">
        <w:rPr>
          <w:rFonts w:ascii="Times New Roman" w:hAnsi="Times New Roman" w:cs="Times New Roman"/>
          <w:i/>
          <w:iCs/>
          <w:szCs w:val="22"/>
        </w:rPr>
        <w:t xml:space="preserve"> za </w:t>
      </w:r>
      <w:proofErr w:type="spellStart"/>
      <w:r w:rsidR="002F676C" w:rsidRPr="00C14B94">
        <w:rPr>
          <w:rFonts w:ascii="Times New Roman" w:hAnsi="Times New Roman" w:cs="Times New Roman"/>
          <w:i/>
          <w:iCs/>
          <w:szCs w:val="22"/>
        </w:rPr>
        <w:t>Sarufi</w:t>
      </w:r>
      <w:proofErr w:type="spellEnd"/>
      <w:r w:rsidR="007344FD">
        <w:rPr>
          <w:rFonts w:ascii="Times New Roman" w:hAnsi="Times New Roman" w:cs="Times New Roman"/>
          <w:szCs w:val="22"/>
        </w:rPr>
        <w:t>, Note 1</w:t>
      </w:r>
      <w:r w:rsidR="00C75608">
        <w:rPr>
          <w:rFonts w:ascii="Times New Roman" w:hAnsi="Times New Roman" w:cs="Times New Roman"/>
          <w:szCs w:val="22"/>
        </w:rPr>
        <w:t xml:space="preserve">, pg. 149. </w:t>
      </w:r>
      <w:r w:rsidR="00191123">
        <w:rPr>
          <w:rFonts w:ascii="Times New Roman" w:hAnsi="Times New Roman" w:cs="Times New Roman"/>
          <w:szCs w:val="22"/>
        </w:rPr>
        <w:t xml:space="preserve">Study the examples and descriptions given in this section and make sure you understand how to use </w:t>
      </w:r>
      <w:r w:rsidR="00FC5766">
        <w:rPr>
          <w:rFonts w:ascii="Times New Roman" w:hAnsi="Times New Roman" w:cs="Times New Roman"/>
          <w:szCs w:val="22"/>
        </w:rPr>
        <w:t>‘</w:t>
      </w:r>
      <w:proofErr w:type="spellStart"/>
      <w:r w:rsidR="00191123" w:rsidRPr="00FC5766">
        <w:rPr>
          <w:rFonts w:ascii="Times New Roman" w:hAnsi="Times New Roman" w:cs="Times New Roman"/>
          <w:i/>
          <w:iCs/>
          <w:szCs w:val="22"/>
        </w:rPr>
        <w:t>afadhal</w:t>
      </w:r>
      <w:r w:rsidR="00FC5766">
        <w:rPr>
          <w:rFonts w:ascii="Times New Roman" w:hAnsi="Times New Roman" w:cs="Times New Roman"/>
          <w:i/>
          <w:iCs/>
          <w:szCs w:val="22"/>
        </w:rPr>
        <w:t>i</w:t>
      </w:r>
      <w:proofErr w:type="spellEnd"/>
      <w:r w:rsidR="00FC5766">
        <w:rPr>
          <w:rFonts w:ascii="Times New Roman" w:hAnsi="Times New Roman" w:cs="Times New Roman"/>
          <w:i/>
          <w:iCs/>
          <w:szCs w:val="22"/>
        </w:rPr>
        <w:t>’</w:t>
      </w:r>
      <w:r w:rsidR="00191123">
        <w:rPr>
          <w:rFonts w:ascii="Times New Roman" w:hAnsi="Times New Roman" w:cs="Times New Roman"/>
          <w:szCs w:val="22"/>
        </w:rPr>
        <w:t xml:space="preserve"> and </w:t>
      </w:r>
      <w:r w:rsidR="00FC5766">
        <w:rPr>
          <w:rFonts w:ascii="Times New Roman" w:hAnsi="Times New Roman" w:cs="Times New Roman"/>
          <w:szCs w:val="22"/>
        </w:rPr>
        <w:t>‘</w:t>
      </w:r>
      <w:proofErr w:type="spellStart"/>
      <w:r w:rsidR="00191123" w:rsidRPr="00FC5766">
        <w:rPr>
          <w:rFonts w:ascii="Times New Roman" w:hAnsi="Times New Roman" w:cs="Times New Roman"/>
          <w:i/>
          <w:iCs/>
          <w:szCs w:val="22"/>
        </w:rPr>
        <w:t>ili</w:t>
      </w:r>
      <w:proofErr w:type="spellEnd"/>
      <w:r w:rsidR="00FC5766">
        <w:rPr>
          <w:rFonts w:ascii="Times New Roman" w:hAnsi="Times New Roman" w:cs="Times New Roman"/>
          <w:i/>
          <w:iCs/>
          <w:szCs w:val="22"/>
        </w:rPr>
        <w:t>’</w:t>
      </w:r>
      <w:r w:rsidR="00191123">
        <w:rPr>
          <w:rFonts w:ascii="Times New Roman" w:hAnsi="Times New Roman" w:cs="Times New Roman"/>
          <w:szCs w:val="22"/>
        </w:rPr>
        <w:t xml:space="preserve"> with the subjunctive. For example, </w:t>
      </w:r>
      <w:r w:rsidR="00437B04">
        <w:rPr>
          <w:rFonts w:ascii="Times New Roman" w:hAnsi="Times New Roman" w:cs="Times New Roman"/>
          <w:szCs w:val="22"/>
        </w:rPr>
        <w:t>‘</w:t>
      </w:r>
      <w:proofErr w:type="spellStart"/>
      <w:r w:rsidR="00437B04">
        <w:rPr>
          <w:rFonts w:ascii="Times New Roman" w:hAnsi="Times New Roman" w:cs="Times New Roman"/>
          <w:i/>
          <w:iCs/>
          <w:szCs w:val="22"/>
        </w:rPr>
        <w:t>afadhal</w:t>
      </w:r>
      <w:r w:rsidR="00191123" w:rsidRPr="00437B04">
        <w:rPr>
          <w:rFonts w:ascii="Times New Roman" w:hAnsi="Times New Roman" w:cs="Times New Roman"/>
          <w:i/>
          <w:iCs/>
          <w:szCs w:val="22"/>
        </w:rPr>
        <w:t>i</w:t>
      </w:r>
      <w:proofErr w:type="spellEnd"/>
      <w:r w:rsidR="00437B04">
        <w:rPr>
          <w:rFonts w:ascii="Times New Roman" w:hAnsi="Times New Roman" w:cs="Times New Roman"/>
          <w:i/>
          <w:iCs/>
          <w:szCs w:val="22"/>
        </w:rPr>
        <w:t>’</w:t>
      </w:r>
      <w:r w:rsidR="00AB4245">
        <w:rPr>
          <w:rFonts w:ascii="Times New Roman" w:hAnsi="Times New Roman" w:cs="Times New Roman"/>
          <w:i/>
          <w:iCs/>
          <w:szCs w:val="22"/>
        </w:rPr>
        <w:t xml:space="preserve"> </w:t>
      </w:r>
      <w:r w:rsidR="00AB4245">
        <w:rPr>
          <w:rFonts w:ascii="Times New Roman" w:hAnsi="Times New Roman" w:cs="Times New Roman"/>
          <w:szCs w:val="22"/>
        </w:rPr>
        <w:t>t</w:t>
      </w:r>
      <w:r w:rsidR="00191123">
        <w:rPr>
          <w:rFonts w:ascii="Times New Roman" w:hAnsi="Times New Roman" w:cs="Times New Roman"/>
          <w:szCs w:val="22"/>
        </w:rPr>
        <w:t>ranslates as ‘it would be better’</w:t>
      </w:r>
      <w:r w:rsidR="008B6B88">
        <w:rPr>
          <w:rFonts w:ascii="Times New Roman" w:hAnsi="Times New Roman" w:cs="Times New Roman"/>
          <w:szCs w:val="22"/>
        </w:rPr>
        <w:t xml:space="preserve"> and like </w:t>
      </w:r>
      <w:r w:rsidR="00FC5766">
        <w:rPr>
          <w:rFonts w:ascii="Times New Roman" w:hAnsi="Times New Roman" w:cs="Times New Roman"/>
          <w:szCs w:val="22"/>
        </w:rPr>
        <w:t>‘</w:t>
      </w:r>
      <w:proofErr w:type="spellStart"/>
      <w:r w:rsidR="008B6B88" w:rsidRPr="00FC5766">
        <w:rPr>
          <w:rFonts w:ascii="Times New Roman" w:hAnsi="Times New Roman" w:cs="Times New Roman"/>
          <w:i/>
          <w:iCs/>
          <w:szCs w:val="22"/>
        </w:rPr>
        <w:t>lazima</w:t>
      </w:r>
      <w:proofErr w:type="spellEnd"/>
      <w:r w:rsidR="00FC5766">
        <w:rPr>
          <w:rFonts w:ascii="Times New Roman" w:hAnsi="Times New Roman" w:cs="Times New Roman"/>
          <w:i/>
          <w:iCs/>
          <w:szCs w:val="22"/>
        </w:rPr>
        <w:t>’</w:t>
      </w:r>
      <w:r w:rsidR="008B6B88">
        <w:rPr>
          <w:rFonts w:ascii="Times New Roman" w:hAnsi="Times New Roman" w:cs="Times New Roman"/>
          <w:szCs w:val="22"/>
        </w:rPr>
        <w:t xml:space="preserve"> it can be used with or without </w:t>
      </w:r>
      <w:proofErr w:type="spellStart"/>
      <w:r w:rsidR="008B6B88" w:rsidRPr="003A102A">
        <w:rPr>
          <w:rFonts w:ascii="Times New Roman" w:hAnsi="Times New Roman" w:cs="Times New Roman"/>
          <w:i/>
          <w:iCs/>
          <w:szCs w:val="22"/>
        </w:rPr>
        <w:t>ni</w:t>
      </w:r>
      <w:proofErr w:type="spellEnd"/>
      <w:r w:rsidR="008B6B88">
        <w:rPr>
          <w:rFonts w:ascii="Times New Roman" w:hAnsi="Times New Roman" w:cs="Times New Roman"/>
          <w:szCs w:val="22"/>
        </w:rPr>
        <w:t xml:space="preserve">: </w:t>
      </w:r>
      <w:r w:rsidR="008B6B88" w:rsidRPr="008B6B88">
        <w:rPr>
          <w:rFonts w:ascii="Times New Roman" w:hAnsi="Times New Roman" w:cs="Times New Roman"/>
          <w:i/>
          <w:iCs/>
          <w:szCs w:val="22"/>
        </w:rPr>
        <w:t xml:space="preserve">(Ni) </w:t>
      </w:r>
      <w:proofErr w:type="spellStart"/>
      <w:r w:rsidR="008B6B88" w:rsidRPr="008B6B88">
        <w:rPr>
          <w:rFonts w:ascii="Times New Roman" w:hAnsi="Times New Roman" w:cs="Times New Roman"/>
          <w:b/>
          <w:bCs/>
          <w:i/>
          <w:iCs/>
          <w:szCs w:val="22"/>
        </w:rPr>
        <w:t>afadhali</w:t>
      </w:r>
      <w:proofErr w:type="spellEnd"/>
      <w:r w:rsidR="008B6B88" w:rsidRPr="008B6B88">
        <w:rPr>
          <w:rFonts w:ascii="Times New Roman" w:hAnsi="Times New Roman" w:cs="Times New Roman"/>
          <w:i/>
          <w:iCs/>
          <w:szCs w:val="22"/>
        </w:rPr>
        <w:t xml:space="preserve"> </w:t>
      </w:r>
      <w:proofErr w:type="spellStart"/>
      <w:proofErr w:type="gramStart"/>
      <w:r w:rsidR="008B6B88" w:rsidRPr="008B6B88">
        <w:rPr>
          <w:rFonts w:ascii="Times New Roman" w:hAnsi="Times New Roman" w:cs="Times New Roman"/>
          <w:i/>
          <w:iCs/>
          <w:szCs w:val="22"/>
        </w:rPr>
        <w:t>uend</w:t>
      </w:r>
      <w:r w:rsidR="008B6B88" w:rsidRPr="007379A3">
        <w:rPr>
          <w:rFonts w:ascii="Times New Roman" w:hAnsi="Times New Roman" w:cs="Times New Roman"/>
          <w:b/>
          <w:bCs/>
          <w:i/>
          <w:iCs/>
          <w:szCs w:val="22"/>
        </w:rPr>
        <w:t>e</w:t>
      </w:r>
      <w:proofErr w:type="spellEnd"/>
      <w:r w:rsidR="008B6B88">
        <w:rPr>
          <w:rFonts w:ascii="Times New Roman" w:hAnsi="Times New Roman" w:cs="Times New Roman"/>
          <w:szCs w:val="22"/>
        </w:rPr>
        <w:t>.</w:t>
      </w:r>
      <w:r w:rsidR="003A102A">
        <w:rPr>
          <w:rFonts w:ascii="Times New Roman" w:hAnsi="Times New Roman" w:cs="Times New Roman"/>
          <w:szCs w:val="22"/>
        </w:rPr>
        <w:t>/</w:t>
      </w:r>
      <w:proofErr w:type="gramEnd"/>
      <w:r w:rsidR="008B6B88">
        <w:rPr>
          <w:rFonts w:ascii="Times New Roman" w:hAnsi="Times New Roman" w:cs="Times New Roman"/>
          <w:szCs w:val="22"/>
        </w:rPr>
        <w:t xml:space="preserve">‘You better go.’ </w:t>
      </w:r>
      <w:smartTag w:uri="urn:schemas-microsoft-com:office:smarttags" w:element="place">
        <w:r w:rsidR="008B6B88" w:rsidRPr="00812081">
          <w:rPr>
            <w:rFonts w:ascii="Times New Roman" w:hAnsi="Times New Roman" w:cs="Times New Roman"/>
            <w:i/>
            <w:iCs/>
            <w:szCs w:val="22"/>
          </w:rPr>
          <w:t>Ili</w:t>
        </w:r>
      </w:smartTag>
      <w:r w:rsidR="008B6B88">
        <w:rPr>
          <w:rFonts w:ascii="Times New Roman" w:hAnsi="Times New Roman" w:cs="Times New Roman"/>
          <w:szCs w:val="22"/>
        </w:rPr>
        <w:t xml:space="preserve"> translates as ‘in order that/so that’ and is often used with the subjunctive: </w:t>
      </w:r>
      <w:proofErr w:type="spellStart"/>
      <w:r w:rsidR="008B6B88" w:rsidRPr="008B6B88">
        <w:rPr>
          <w:rFonts w:ascii="Times New Roman" w:hAnsi="Times New Roman" w:cs="Times New Roman"/>
          <w:i/>
          <w:iCs/>
          <w:szCs w:val="22"/>
        </w:rPr>
        <w:t>Ninahitaji</w:t>
      </w:r>
      <w:proofErr w:type="spellEnd"/>
      <w:r w:rsidR="008B6B88" w:rsidRPr="008B6B88">
        <w:rPr>
          <w:rFonts w:ascii="Times New Roman" w:hAnsi="Times New Roman" w:cs="Times New Roman"/>
          <w:i/>
          <w:iCs/>
          <w:szCs w:val="22"/>
        </w:rPr>
        <w:t xml:space="preserve"> </w:t>
      </w:r>
      <w:proofErr w:type="spellStart"/>
      <w:r w:rsidR="008B6B88" w:rsidRPr="008B6B88">
        <w:rPr>
          <w:rFonts w:ascii="Times New Roman" w:hAnsi="Times New Roman" w:cs="Times New Roman"/>
          <w:i/>
          <w:iCs/>
          <w:szCs w:val="22"/>
        </w:rPr>
        <w:t>kusoma</w:t>
      </w:r>
      <w:proofErr w:type="spellEnd"/>
      <w:r w:rsidR="008B6B88" w:rsidRPr="008B6B88">
        <w:rPr>
          <w:rFonts w:ascii="Times New Roman" w:hAnsi="Times New Roman" w:cs="Times New Roman"/>
          <w:i/>
          <w:iCs/>
          <w:szCs w:val="22"/>
        </w:rPr>
        <w:t xml:space="preserve"> </w:t>
      </w:r>
      <w:proofErr w:type="spellStart"/>
      <w:r w:rsidR="008B6B88" w:rsidRPr="008B6B88">
        <w:rPr>
          <w:rFonts w:ascii="Times New Roman" w:hAnsi="Times New Roman" w:cs="Times New Roman"/>
          <w:b/>
          <w:bCs/>
          <w:i/>
          <w:iCs/>
          <w:szCs w:val="22"/>
        </w:rPr>
        <w:t>ili</w:t>
      </w:r>
      <w:proofErr w:type="spellEnd"/>
      <w:r w:rsidR="008B6B88" w:rsidRPr="008B6B88">
        <w:rPr>
          <w:rFonts w:ascii="Times New Roman" w:hAnsi="Times New Roman" w:cs="Times New Roman"/>
          <w:i/>
          <w:iCs/>
          <w:szCs w:val="22"/>
        </w:rPr>
        <w:t xml:space="preserve"> </w:t>
      </w:r>
      <w:proofErr w:type="spellStart"/>
      <w:r w:rsidR="008B6B88" w:rsidRPr="008B6B88">
        <w:rPr>
          <w:rFonts w:ascii="Times New Roman" w:hAnsi="Times New Roman" w:cs="Times New Roman"/>
          <w:i/>
          <w:iCs/>
          <w:szCs w:val="22"/>
        </w:rPr>
        <w:t>nifany</w:t>
      </w:r>
      <w:r w:rsidR="008B6B88" w:rsidRPr="007379A3">
        <w:rPr>
          <w:rFonts w:ascii="Times New Roman" w:hAnsi="Times New Roman" w:cs="Times New Roman"/>
          <w:b/>
          <w:bCs/>
          <w:i/>
          <w:iCs/>
          <w:szCs w:val="22"/>
        </w:rPr>
        <w:t>e</w:t>
      </w:r>
      <w:proofErr w:type="spellEnd"/>
      <w:r w:rsidR="008B6B88" w:rsidRPr="008B6B88">
        <w:rPr>
          <w:rFonts w:ascii="Times New Roman" w:hAnsi="Times New Roman" w:cs="Times New Roman"/>
          <w:i/>
          <w:iCs/>
          <w:szCs w:val="22"/>
        </w:rPr>
        <w:t xml:space="preserve"> </w:t>
      </w:r>
      <w:proofErr w:type="spellStart"/>
      <w:proofErr w:type="gramStart"/>
      <w:r w:rsidR="008B6B88" w:rsidRPr="008B6B88">
        <w:rPr>
          <w:rFonts w:ascii="Times New Roman" w:hAnsi="Times New Roman" w:cs="Times New Roman"/>
          <w:i/>
          <w:iCs/>
          <w:szCs w:val="22"/>
        </w:rPr>
        <w:t>vizuri</w:t>
      </w:r>
      <w:proofErr w:type="spellEnd"/>
      <w:r w:rsidR="00812081">
        <w:rPr>
          <w:rFonts w:ascii="Times New Roman" w:hAnsi="Times New Roman" w:cs="Times New Roman"/>
          <w:szCs w:val="22"/>
        </w:rPr>
        <w:t>./</w:t>
      </w:r>
      <w:proofErr w:type="gramEnd"/>
      <w:r w:rsidR="008B6B88">
        <w:rPr>
          <w:rFonts w:ascii="Times New Roman" w:hAnsi="Times New Roman" w:cs="Times New Roman"/>
          <w:szCs w:val="22"/>
        </w:rPr>
        <w:t xml:space="preserve">‘I need to study </w:t>
      </w:r>
      <w:r w:rsidR="00812081">
        <w:rPr>
          <w:rFonts w:ascii="Times New Roman" w:hAnsi="Times New Roman" w:cs="Times New Roman"/>
          <w:szCs w:val="22"/>
        </w:rPr>
        <w:t>in order to</w:t>
      </w:r>
      <w:r w:rsidR="008B6B88">
        <w:rPr>
          <w:rFonts w:ascii="Times New Roman" w:hAnsi="Times New Roman" w:cs="Times New Roman"/>
          <w:szCs w:val="22"/>
        </w:rPr>
        <w:t xml:space="preserve"> do well.’ Furthermore, it is important to remember to use the subjunctive when the subject of the first verb in a sentence is different from the subject of the second verb in the same sentence. For example, if the subject is the same in both verbs (i.e., </w:t>
      </w:r>
      <w:proofErr w:type="spellStart"/>
      <w:r w:rsidR="008B6B88" w:rsidRPr="007379A3">
        <w:rPr>
          <w:rFonts w:ascii="Times New Roman" w:hAnsi="Times New Roman" w:cs="Times New Roman"/>
          <w:i/>
          <w:iCs/>
          <w:szCs w:val="22"/>
        </w:rPr>
        <w:t>Ninataka</w:t>
      </w:r>
      <w:proofErr w:type="spellEnd"/>
      <w:r w:rsidR="008B6B88" w:rsidRPr="007379A3">
        <w:rPr>
          <w:rFonts w:ascii="Times New Roman" w:hAnsi="Times New Roman" w:cs="Times New Roman"/>
          <w:i/>
          <w:iCs/>
          <w:szCs w:val="22"/>
        </w:rPr>
        <w:t xml:space="preserve"> </w:t>
      </w:r>
      <w:proofErr w:type="spellStart"/>
      <w:r w:rsidR="008B6B88" w:rsidRPr="007379A3">
        <w:rPr>
          <w:rFonts w:ascii="Times New Roman" w:hAnsi="Times New Roman" w:cs="Times New Roman"/>
          <w:i/>
          <w:iCs/>
          <w:szCs w:val="22"/>
        </w:rPr>
        <w:t>kurudi</w:t>
      </w:r>
      <w:proofErr w:type="spellEnd"/>
      <w:r w:rsidR="008B6B88">
        <w:rPr>
          <w:rFonts w:ascii="Times New Roman" w:hAnsi="Times New Roman" w:cs="Times New Roman"/>
          <w:szCs w:val="22"/>
        </w:rPr>
        <w:t>.</w:t>
      </w:r>
      <w:r w:rsidR="00F142DA">
        <w:rPr>
          <w:rFonts w:ascii="Times New Roman" w:hAnsi="Times New Roman" w:cs="Times New Roman"/>
          <w:szCs w:val="22"/>
        </w:rPr>
        <w:t xml:space="preserve"> ‘I want to return.’</w:t>
      </w:r>
      <w:r w:rsidR="008B6B88">
        <w:rPr>
          <w:rFonts w:ascii="Times New Roman" w:hAnsi="Times New Roman" w:cs="Times New Roman"/>
          <w:szCs w:val="22"/>
        </w:rPr>
        <w:t xml:space="preserve">) you do </w:t>
      </w:r>
      <w:r w:rsidR="0092783D">
        <w:rPr>
          <w:rFonts w:ascii="Times New Roman" w:hAnsi="Times New Roman" w:cs="Times New Roman"/>
          <w:szCs w:val="22"/>
        </w:rPr>
        <w:t>not need to use the subjunctive.</w:t>
      </w:r>
      <w:r w:rsidR="008B6B88">
        <w:rPr>
          <w:rFonts w:ascii="Times New Roman" w:hAnsi="Times New Roman" w:cs="Times New Roman"/>
          <w:szCs w:val="22"/>
        </w:rPr>
        <w:t xml:space="preserve"> </w:t>
      </w:r>
      <w:r w:rsidR="0092783D">
        <w:rPr>
          <w:rFonts w:ascii="Times New Roman" w:hAnsi="Times New Roman" w:cs="Times New Roman"/>
          <w:szCs w:val="22"/>
        </w:rPr>
        <w:t>However</w:t>
      </w:r>
      <w:r w:rsidR="008B6B88">
        <w:rPr>
          <w:rFonts w:ascii="Times New Roman" w:hAnsi="Times New Roman" w:cs="Times New Roman"/>
          <w:szCs w:val="22"/>
        </w:rPr>
        <w:t xml:space="preserve">, in the following statement there are two different subjects and therefore the subjunctive must be used: </w:t>
      </w:r>
      <w:proofErr w:type="spellStart"/>
      <w:r w:rsidR="007379A3" w:rsidRPr="00F142DA">
        <w:rPr>
          <w:rFonts w:ascii="Times New Roman" w:hAnsi="Times New Roman" w:cs="Times New Roman"/>
          <w:b/>
          <w:bCs/>
          <w:i/>
          <w:iCs/>
          <w:szCs w:val="22"/>
        </w:rPr>
        <w:t>Ni</w:t>
      </w:r>
      <w:r w:rsidR="007379A3" w:rsidRPr="00F142DA">
        <w:rPr>
          <w:rFonts w:ascii="Times New Roman" w:hAnsi="Times New Roman" w:cs="Times New Roman"/>
          <w:i/>
          <w:iCs/>
          <w:szCs w:val="22"/>
        </w:rPr>
        <w:t>na</w:t>
      </w:r>
      <w:r w:rsidR="007379A3" w:rsidRPr="00F142DA">
        <w:rPr>
          <w:rFonts w:ascii="Times New Roman" w:hAnsi="Times New Roman" w:cs="Times New Roman"/>
          <w:b/>
          <w:bCs/>
          <w:i/>
          <w:iCs/>
          <w:szCs w:val="22"/>
        </w:rPr>
        <w:t>wa</w:t>
      </w:r>
      <w:r w:rsidR="007379A3" w:rsidRPr="00F142DA">
        <w:rPr>
          <w:rFonts w:ascii="Times New Roman" w:hAnsi="Times New Roman" w:cs="Times New Roman"/>
          <w:i/>
          <w:iCs/>
          <w:szCs w:val="22"/>
        </w:rPr>
        <w:t>taka</w:t>
      </w:r>
      <w:proofErr w:type="spellEnd"/>
      <w:r w:rsidR="007379A3" w:rsidRPr="00F142DA">
        <w:rPr>
          <w:rFonts w:ascii="Times New Roman" w:hAnsi="Times New Roman" w:cs="Times New Roman"/>
          <w:i/>
          <w:iCs/>
          <w:szCs w:val="22"/>
        </w:rPr>
        <w:t xml:space="preserve"> </w:t>
      </w:r>
      <w:proofErr w:type="spellStart"/>
      <w:r w:rsidR="007379A3" w:rsidRPr="00F142DA">
        <w:rPr>
          <w:rFonts w:ascii="Times New Roman" w:hAnsi="Times New Roman" w:cs="Times New Roman"/>
          <w:b/>
          <w:bCs/>
          <w:i/>
          <w:iCs/>
          <w:szCs w:val="22"/>
        </w:rPr>
        <w:t>wa</w:t>
      </w:r>
      <w:r w:rsidR="00F142DA" w:rsidRPr="00F142DA">
        <w:rPr>
          <w:rFonts w:ascii="Times New Roman" w:hAnsi="Times New Roman" w:cs="Times New Roman"/>
          <w:i/>
          <w:iCs/>
          <w:szCs w:val="22"/>
        </w:rPr>
        <w:t>rudi</w:t>
      </w:r>
      <w:proofErr w:type="spellEnd"/>
      <w:r w:rsidR="00F142DA">
        <w:rPr>
          <w:rFonts w:ascii="Times New Roman" w:hAnsi="Times New Roman" w:cs="Times New Roman"/>
          <w:szCs w:val="22"/>
        </w:rPr>
        <w:t xml:space="preserve">. </w:t>
      </w:r>
      <w:proofErr w:type="gramStart"/>
      <w:r w:rsidR="00BF2D0E">
        <w:rPr>
          <w:rFonts w:ascii="Times New Roman" w:hAnsi="Times New Roman" w:cs="Times New Roman"/>
          <w:szCs w:val="22"/>
        </w:rPr>
        <w:t>/</w:t>
      </w:r>
      <w:r w:rsidR="00F142DA">
        <w:rPr>
          <w:rFonts w:ascii="Times New Roman" w:hAnsi="Times New Roman" w:cs="Times New Roman"/>
          <w:szCs w:val="22"/>
        </w:rPr>
        <w:t>‘</w:t>
      </w:r>
      <w:proofErr w:type="gramEnd"/>
      <w:r w:rsidR="00F142DA" w:rsidRPr="00F142DA">
        <w:rPr>
          <w:rFonts w:ascii="Times New Roman" w:hAnsi="Times New Roman" w:cs="Times New Roman"/>
          <w:b/>
          <w:bCs/>
          <w:szCs w:val="22"/>
        </w:rPr>
        <w:t>I</w:t>
      </w:r>
      <w:r w:rsidR="00F142DA">
        <w:rPr>
          <w:rFonts w:ascii="Times New Roman" w:hAnsi="Times New Roman" w:cs="Times New Roman"/>
          <w:szCs w:val="22"/>
        </w:rPr>
        <w:t xml:space="preserve"> want </w:t>
      </w:r>
      <w:r w:rsidR="00F142DA" w:rsidRPr="00F142DA">
        <w:rPr>
          <w:rFonts w:ascii="Times New Roman" w:hAnsi="Times New Roman" w:cs="Times New Roman"/>
          <w:b/>
          <w:bCs/>
          <w:szCs w:val="22"/>
        </w:rPr>
        <w:t>them</w:t>
      </w:r>
      <w:r w:rsidR="00F142DA">
        <w:rPr>
          <w:rFonts w:ascii="Times New Roman" w:hAnsi="Times New Roman" w:cs="Times New Roman"/>
          <w:szCs w:val="22"/>
        </w:rPr>
        <w:t xml:space="preserve"> to return.’</w:t>
      </w:r>
    </w:p>
    <w:p w:rsidR="00F77C34" w:rsidRPr="009459DA" w:rsidRDefault="00F77C34" w:rsidP="004D6FF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Step 2:</w:t>
      </w:r>
      <w:r w:rsidR="007A1A58">
        <w:rPr>
          <w:rFonts w:ascii="Times New Roman" w:hAnsi="Times New Roman" w:cs="Times New Roman"/>
          <w:szCs w:val="22"/>
        </w:rPr>
        <w:t xml:space="preserve"> Read</w:t>
      </w:r>
      <w:r w:rsidRPr="009459DA">
        <w:rPr>
          <w:rFonts w:ascii="Times New Roman" w:hAnsi="Times New Roman" w:cs="Times New Roman"/>
          <w:szCs w:val="22"/>
        </w:rPr>
        <w:t xml:space="preserve"> </w:t>
      </w:r>
      <w:r w:rsidR="005055D3">
        <w:rPr>
          <w:rFonts w:ascii="Times New Roman" w:hAnsi="Times New Roman" w:cs="Times New Roman"/>
          <w:szCs w:val="22"/>
        </w:rPr>
        <w:t xml:space="preserve">Hinnebusch Lesson 21, </w:t>
      </w:r>
      <w:proofErr w:type="spellStart"/>
      <w:r w:rsidR="005055D3" w:rsidRPr="007344FD">
        <w:rPr>
          <w:rFonts w:ascii="Times New Roman" w:hAnsi="Times New Roman" w:cs="Times New Roman"/>
          <w:i/>
          <w:iCs/>
          <w:szCs w:val="22"/>
        </w:rPr>
        <w:t>Mazoezi</w:t>
      </w:r>
      <w:proofErr w:type="spellEnd"/>
      <w:r w:rsidR="005055D3">
        <w:rPr>
          <w:rFonts w:ascii="Times New Roman" w:hAnsi="Times New Roman" w:cs="Times New Roman"/>
          <w:szCs w:val="22"/>
        </w:rPr>
        <w:t xml:space="preserve">, </w:t>
      </w:r>
      <w:r w:rsidR="00301B03">
        <w:rPr>
          <w:rFonts w:ascii="Times New Roman" w:hAnsi="Times New Roman" w:cs="Times New Roman"/>
          <w:szCs w:val="22"/>
        </w:rPr>
        <w:t>Sections 1-2 and 7-8</w:t>
      </w:r>
      <w:r w:rsidR="00C75608">
        <w:rPr>
          <w:rFonts w:ascii="Times New Roman" w:hAnsi="Times New Roman" w:cs="Times New Roman"/>
          <w:szCs w:val="22"/>
        </w:rPr>
        <w:t xml:space="preserve">, </w:t>
      </w:r>
      <w:r w:rsidR="00301B03">
        <w:rPr>
          <w:rFonts w:ascii="Times New Roman" w:hAnsi="Times New Roman" w:cs="Times New Roman"/>
          <w:szCs w:val="22"/>
        </w:rPr>
        <w:t>pp.</w:t>
      </w:r>
      <w:r w:rsidR="00C75608">
        <w:rPr>
          <w:rFonts w:ascii="Times New Roman" w:hAnsi="Times New Roman" w:cs="Times New Roman"/>
          <w:szCs w:val="22"/>
        </w:rPr>
        <w:t xml:space="preserve"> </w:t>
      </w:r>
      <w:r w:rsidR="00301B03">
        <w:rPr>
          <w:rFonts w:ascii="Times New Roman" w:hAnsi="Times New Roman" w:cs="Times New Roman"/>
          <w:szCs w:val="22"/>
        </w:rPr>
        <w:t>145-</w:t>
      </w:r>
      <w:r w:rsidR="007E28E2">
        <w:rPr>
          <w:rFonts w:ascii="Times New Roman" w:hAnsi="Times New Roman" w:cs="Times New Roman"/>
          <w:szCs w:val="22"/>
        </w:rPr>
        <w:t>6.</w:t>
      </w:r>
      <w:r w:rsidR="001770ED">
        <w:rPr>
          <w:rFonts w:ascii="Times New Roman" w:hAnsi="Times New Roman" w:cs="Times New Roman"/>
          <w:szCs w:val="22"/>
        </w:rPr>
        <w:t xml:space="preserve"> As you read these sections notice the ways in which the subjunctive is used in accordance with the rules that have been presented in this lesson. Also, as you look at sections 7 and 8 make sure you recognize why the subjunctive is used in exercise 7 but not in exercise 8. </w:t>
      </w:r>
    </w:p>
    <w:p w:rsidR="00F77C34" w:rsidRPr="007900C7" w:rsidRDefault="00F77C34" w:rsidP="004D6FF9">
      <w:pPr>
        <w:numPr>
          <w:ilvl w:val="0"/>
          <w:numId w:val="2"/>
        </w:numPr>
        <w:spacing w:after="120" w:line="276" w:lineRule="auto"/>
        <w:rPr>
          <w:rFonts w:ascii="Times New Roman" w:hAnsi="Times New Roman" w:cs="Times New Roman"/>
          <w:i/>
          <w:iCs/>
          <w:szCs w:val="22"/>
        </w:rPr>
      </w:pPr>
      <w:r w:rsidRPr="009459DA">
        <w:rPr>
          <w:rFonts w:ascii="Times New Roman" w:hAnsi="Times New Roman" w:cs="Times New Roman"/>
          <w:szCs w:val="22"/>
        </w:rPr>
        <w:t xml:space="preserve">Step 3: </w:t>
      </w:r>
      <w:r w:rsidR="0088510D">
        <w:rPr>
          <w:rFonts w:ascii="Times New Roman" w:hAnsi="Times New Roman" w:cs="Times New Roman"/>
          <w:szCs w:val="22"/>
        </w:rPr>
        <w:t xml:space="preserve">Read </w:t>
      </w:r>
      <w:r w:rsidR="00676211">
        <w:rPr>
          <w:rFonts w:ascii="Times New Roman" w:hAnsi="Times New Roman" w:cs="Times New Roman"/>
          <w:color w:val="000000"/>
          <w:szCs w:val="22"/>
        </w:rPr>
        <w:t>Almasi</w:t>
      </w:r>
      <w:r w:rsidR="0088510D">
        <w:rPr>
          <w:rFonts w:ascii="Times New Roman" w:hAnsi="Times New Roman" w:cs="Times New Roman"/>
          <w:color w:val="000000"/>
          <w:szCs w:val="22"/>
        </w:rPr>
        <w:t xml:space="preserve">, </w:t>
      </w:r>
      <w:r w:rsidR="000B7F57">
        <w:rPr>
          <w:rFonts w:ascii="Times New Roman" w:hAnsi="Times New Roman" w:cs="Times New Roman"/>
          <w:color w:val="000000"/>
          <w:szCs w:val="22"/>
        </w:rPr>
        <w:t>Chapter</w:t>
      </w:r>
      <w:r w:rsidR="0088510D">
        <w:rPr>
          <w:rFonts w:ascii="Times New Roman" w:hAnsi="Times New Roman" w:cs="Times New Roman"/>
          <w:color w:val="000000"/>
          <w:szCs w:val="22"/>
        </w:rPr>
        <w:t xml:space="preserve"> </w:t>
      </w:r>
      <w:r w:rsidR="00676211">
        <w:rPr>
          <w:rFonts w:ascii="Times New Roman" w:hAnsi="Times New Roman" w:cs="Times New Roman"/>
          <w:color w:val="000000"/>
          <w:szCs w:val="22"/>
        </w:rPr>
        <w:t>31</w:t>
      </w:r>
      <w:r w:rsidR="0088510D">
        <w:rPr>
          <w:rFonts w:ascii="Times New Roman" w:hAnsi="Times New Roman" w:cs="Times New Roman"/>
          <w:color w:val="000000"/>
          <w:szCs w:val="22"/>
        </w:rPr>
        <w:t>,</w:t>
      </w:r>
      <w:r w:rsidR="00676211">
        <w:rPr>
          <w:rFonts w:ascii="Times New Roman" w:hAnsi="Times New Roman" w:cs="Times New Roman"/>
          <w:color w:val="000000"/>
          <w:szCs w:val="22"/>
        </w:rPr>
        <w:t xml:space="preserve"> sections C and D</w:t>
      </w:r>
      <w:r w:rsidR="00C75608">
        <w:rPr>
          <w:rFonts w:ascii="Times New Roman" w:hAnsi="Times New Roman" w:cs="Times New Roman"/>
          <w:color w:val="000000"/>
          <w:szCs w:val="22"/>
        </w:rPr>
        <w:t xml:space="preserve">, </w:t>
      </w:r>
      <w:r w:rsidR="00301B03">
        <w:rPr>
          <w:rFonts w:ascii="Times New Roman" w:hAnsi="Times New Roman" w:cs="Times New Roman"/>
          <w:color w:val="000000"/>
          <w:szCs w:val="22"/>
        </w:rPr>
        <w:t>pp.</w:t>
      </w:r>
      <w:r w:rsidR="00C75608">
        <w:rPr>
          <w:rFonts w:ascii="Times New Roman" w:hAnsi="Times New Roman" w:cs="Times New Roman"/>
          <w:color w:val="000000"/>
          <w:szCs w:val="22"/>
        </w:rPr>
        <w:t xml:space="preserve"> </w:t>
      </w:r>
      <w:r w:rsidR="00676211">
        <w:rPr>
          <w:rFonts w:ascii="Times New Roman" w:hAnsi="Times New Roman" w:cs="Times New Roman"/>
          <w:color w:val="000000"/>
          <w:szCs w:val="22"/>
        </w:rPr>
        <w:t>328</w:t>
      </w:r>
      <w:r w:rsidR="00301B03">
        <w:rPr>
          <w:rFonts w:ascii="Times New Roman" w:hAnsi="Times New Roman" w:cs="Times New Roman"/>
          <w:color w:val="000000"/>
          <w:szCs w:val="22"/>
        </w:rPr>
        <w:t>-</w:t>
      </w:r>
      <w:r w:rsidR="00676211">
        <w:rPr>
          <w:rFonts w:ascii="Times New Roman" w:hAnsi="Times New Roman" w:cs="Times New Roman"/>
          <w:color w:val="000000"/>
          <w:szCs w:val="22"/>
        </w:rPr>
        <w:t>330</w:t>
      </w:r>
      <w:r w:rsidR="0088510D">
        <w:rPr>
          <w:rFonts w:ascii="Times New Roman" w:hAnsi="Times New Roman" w:cs="Times New Roman"/>
          <w:color w:val="000000"/>
          <w:szCs w:val="22"/>
        </w:rPr>
        <w:t>.</w:t>
      </w:r>
      <w:r w:rsidR="00232E89">
        <w:rPr>
          <w:rFonts w:ascii="Times New Roman" w:hAnsi="Times New Roman" w:cs="Times New Roman"/>
          <w:color w:val="000000"/>
          <w:szCs w:val="22"/>
        </w:rPr>
        <w:t xml:space="preserve"> Since y</w:t>
      </w:r>
      <w:r w:rsidR="009D18CA">
        <w:rPr>
          <w:rFonts w:ascii="Times New Roman" w:hAnsi="Times New Roman" w:cs="Times New Roman"/>
          <w:color w:val="000000"/>
          <w:szCs w:val="22"/>
        </w:rPr>
        <w:t>ou were also told to read this l</w:t>
      </w:r>
      <w:r w:rsidR="00232E89">
        <w:rPr>
          <w:rFonts w:ascii="Times New Roman" w:hAnsi="Times New Roman" w:cs="Times New Roman"/>
          <w:color w:val="000000"/>
          <w:szCs w:val="22"/>
        </w:rPr>
        <w:t xml:space="preserve">esson for Study Guide 22 it is not necessary that you reread this section. However, it may be helpful to look over some of the examples again while you study the subjunctive more in Hinnebusch Lesson 21. </w:t>
      </w:r>
    </w:p>
    <w:p w:rsidR="00F77C34" w:rsidRPr="007900C7" w:rsidRDefault="002F676C" w:rsidP="004D6FF9">
      <w:pPr>
        <w:pStyle w:val="Heading2"/>
        <w:spacing w:before="0" w:beforeAutospacing="0" w:after="120" w:afterAutospacing="0" w:line="276" w:lineRule="auto"/>
        <w:rPr>
          <w:szCs w:val="28"/>
        </w:rPr>
      </w:pPr>
      <w:r w:rsidRPr="007900C7">
        <w:rPr>
          <w:i/>
          <w:iCs/>
          <w:szCs w:val="28"/>
        </w:rPr>
        <w:t xml:space="preserve">Nami, </w:t>
      </w:r>
      <w:proofErr w:type="spellStart"/>
      <w:r w:rsidRPr="007900C7">
        <w:rPr>
          <w:i/>
          <w:iCs/>
          <w:szCs w:val="28"/>
        </w:rPr>
        <w:t>nawe</w:t>
      </w:r>
      <w:proofErr w:type="spellEnd"/>
      <w:r w:rsidRPr="007900C7">
        <w:rPr>
          <w:szCs w:val="28"/>
        </w:rPr>
        <w:t>, etc.</w:t>
      </w:r>
    </w:p>
    <w:p w:rsidR="00F77C34" w:rsidRPr="009459DA" w:rsidRDefault="00F77C34" w:rsidP="004D6FF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6D1E3F">
        <w:rPr>
          <w:rFonts w:ascii="Times New Roman" w:hAnsi="Times New Roman" w:cs="Times New Roman"/>
          <w:szCs w:val="22"/>
        </w:rPr>
        <w:t xml:space="preserve">Read Hinnebusch Lesson 21, </w:t>
      </w:r>
      <w:proofErr w:type="spellStart"/>
      <w:r w:rsidR="006D1E3F" w:rsidRPr="00C14B94">
        <w:rPr>
          <w:rFonts w:ascii="Times New Roman" w:hAnsi="Times New Roman" w:cs="Times New Roman"/>
          <w:i/>
          <w:iCs/>
          <w:szCs w:val="22"/>
        </w:rPr>
        <w:t>Habri</w:t>
      </w:r>
      <w:proofErr w:type="spellEnd"/>
      <w:r w:rsidR="006D1E3F" w:rsidRPr="00C14B94">
        <w:rPr>
          <w:rFonts w:ascii="Times New Roman" w:hAnsi="Times New Roman" w:cs="Times New Roman"/>
          <w:i/>
          <w:iCs/>
          <w:szCs w:val="22"/>
        </w:rPr>
        <w:t xml:space="preserve"> za </w:t>
      </w:r>
      <w:proofErr w:type="spellStart"/>
      <w:r w:rsidR="006D1E3F" w:rsidRPr="00C14B94">
        <w:rPr>
          <w:rFonts w:ascii="Times New Roman" w:hAnsi="Times New Roman" w:cs="Times New Roman"/>
          <w:i/>
          <w:iCs/>
          <w:szCs w:val="22"/>
        </w:rPr>
        <w:t>Sarufi</w:t>
      </w:r>
      <w:proofErr w:type="spellEnd"/>
      <w:r w:rsidR="006D1E3F">
        <w:rPr>
          <w:rFonts w:ascii="Times New Roman" w:hAnsi="Times New Roman" w:cs="Times New Roman"/>
          <w:szCs w:val="22"/>
        </w:rPr>
        <w:t xml:space="preserve">, Note </w:t>
      </w:r>
      <w:r w:rsidR="005055D3">
        <w:rPr>
          <w:rFonts w:ascii="Times New Roman" w:hAnsi="Times New Roman" w:cs="Times New Roman"/>
          <w:szCs w:val="22"/>
        </w:rPr>
        <w:t>2</w:t>
      </w:r>
      <w:r w:rsidR="00C75608">
        <w:rPr>
          <w:rFonts w:ascii="Times New Roman" w:hAnsi="Times New Roman" w:cs="Times New Roman"/>
          <w:szCs w:val="22"/>
        </w:rPr>
        <w:t xml:space="preserve">, pg. </w:t>
      </w:r>
      <w:r w:rsidR="006D1E3F">
        <w:rPr>
          <w:rFonts w:ascii="Times New Roman" w:hAnsi="Times New Roman" w:cs="Times New Roman"/>
          <w:szCs w:val="22"/>
        </w:rPr>
        <w:t>149.</w:t>
      </w:r>
      <w:r w:rsidR="00C94591">
        <w:rPr>
          <w:rFonts w:ascii="Times New Roman" w:hAnsi="Times New Roman" w:cs="Times New Roman"/>
          <w:szCs w:val="22"/>
        </w:rPr>
        <w:t xml:space="preserve"> </w:t>
      </w:r>
      <w:r w:rsidR="00DA7012">
        <w:rPr>
          <w:rFonts w:ascii="Times New Roman" w:hAnsi="Times New Roman" w:cs="Times New Roman"/>
          <w:szCs w:val="22"/>
        </w:rPr>
        <w:t xml:space="preserve">Study the examples and descriptions provided in this section. Although you have already learned how to use </w:t>
      </w:r>
      <w:proofErr w:type="spellStart"/>
      <w:r w:rsidR="00DA7012" w:rsidRPr="00DA7012">
        <w:rPr>
          <w:rFonts w:ascii="Times New Roman" w:hAnsi="Times New Roman" w:cs="Times New Roman"/>
          <w:i/>
          <w:iCs/>
          <w:szCs w:val="22"/>
        </w:rPr>
        <w:t>na</w:t>
      </w:r>
      <w:proofErr w:type="spellEnd"/>
      <w:r w:rsidR="00DA7012">
        <w:rPr>
          <w:rFonts w:ascii="Times New Roman" w:hAnsi="Times New Roman" w:cs="Times New Roman"/>
          <w:szCs w:val="22"/>
        </w:rPr>
        <w:t xml:space="preserve"> in conjunction with the pronouns </w:t>
      </w:r>
      <w:proofErr w:type="spellStart"/>
      <w:r w:rsidR="00DA7012" w:rsidRPr="009A2373">
        <w:rPr>
          <w:rFonts w:ascii="Times New Roman" w:hAnsi="Times New Roman" w:cs="Times New Roman"/>
          <w:i/>
          <w:iCs/>
          <w:szCs w:val="22"/>
        </w:rPr>
        <w:t>mimi</w:t>
      </w:r>
      <w:proofErr w:type="spellEnd"/>
      <w:r w:rsidR="00DA7012" w:rsidRPr="009A2373">
        <w:rPr>
          <w:rFonts w:ascii="Times New Roman" w:hAnsi="Times New Roman" w:cs="Times New Roman"/>
          <w:i/>
          <w:iCs/>
          <w:szCs w:val="22"/>
        </w:rPr>
        <w:t xml:space="preserve">, </w:t>
      </w:r>
      <w:proofErr w:type="spellStart"/>
      <w:r w:rsidR="00DA7012" w:rsidRPr="009A2373">
        <w:rPr>
          <w:rFonts w:ascii="Times New Roman" w:hAnsi="Times New Roman" w:cs="Times New Roman"/>
          <w:i/>
          <w:iCs/>
          <w:szCs w:val="22"/>
        </w:rPr>
        <w:t>wewe</w:t>
      </w:r>
      <w:proofErr w:type="spellEnd"/>
      <w:r w:rsidR="00DA7012" w:rsidRPr="009A2373">
        <w:rPr>
          <w:rFonts w:ascii="Times New Roman" w:hAnsi="Times New Roman" w:cs="Times New Roman"/>
          <w:i/>
          <w:iCs/>
          <w:szCs w:val="22"/>
        </w:rPr>
        <w:t xml:space="preserve">, </w:t>
      </w:r>
      <w:proofErr w:type="spellStart"/>
      <w:r w:rsidR="00DA7012" w:rsidRPr="009A2373">
        <w:rPr>
          <w:rFonts w:ascii="Times New Roman" w:hAnsi="Times New Roman" w:cs="Times New Roman"/>
          <w:i/>
          <w:iCs/>
          <w:szCs w:val="22"/>
        </w:rPr>
        <w:t>yeye</w:t>
      </w:r>
      <w:proofErr w:type="spellEnd"/>
      <w:r w:rsidR="00DA7012">
        <w:rPr>
          <w:rFonts w:ascii="Times New Roman" w:hAnsi="Times New Roman" w:cs="Times New Roman"/>
          <w:szCs w:val="22"/>
        </w:rPr>
        <w:t xml:space="preserve">, etc., this section introduces contracted forms of the statements ‘with, by, etc.’ The contracted forms are very simple and usually combine </w:t>
      </w:r>
      <w:proofErr w:type="spellStart"/>
      <w:r w:rsidR="00DA7012" w:rsidRPr="00DA7012">
        <w:rPr>
          <w:rFonts w:ascii="Times New Roman" w:hAnsi="Times New Roman" w:cs="Times New Roman"/>
          <w:i/>
          <w:iCs/>
          <w:szCs w:val="22"/>
        </w:rPr>
        <w:t>na</w:t>
      </w:r>
      <w:proofErr w:type="spellEnd"/>
      <w:r w:rsidR="00DA7012">
        <w:rPr>
          <w:rFonts w:ascii="Times New Roman" w:hAnsi="Times New Roman" w:cs="Times New Roman"/>
          <w:szCs w:val="22"/>
        </w:rPr>
        <w:t xml:space="preserve"> with a single syllable from the original pronoun</w:t>
      </w:r>
      <w:r w:rsidR="00306DED">
        <w:rPr>
          <w:rFonts w:ascii="Times New Roman" w:hAnsi="Times New Roman" w:cs="Times New Roman"/>
          <w:szCs w:val="22"/>
        </w:rPr>
        <w:t xml:space="preserve">: </w:t>
      </w:r>
      <w:proofErr w:type="spellStart"/>
      <w:r w:rsidR="001616BA" w:rsidRPr="00811F33">
        <w:rPr>
          <w:rFonts w:ascii="Times New Roman" w:hAnsi="Times New Roman" w:cs="Times New Roman"/>
          <w:i/>
          <w:iCs/>
          <w:szCs w:val="22"/>
        </w:rPr>
        <w:t>na</w:t>
      </w:r>
      <w:proofErr w:type="spellEnd"/>
      <w:r w:rsidR="001616BA">
        <w:rPr>
          <w:rFonts w:ascii="Times New Roman" w:hAnsi="Times New Roman" w:cs="Times New Roman"/>
          <w:szCs w:val="22"/>
        </w:rPr>
        <w:t xml:space="preserve"> </w:t>
      </w:r>
      <w:r w:rsidR="001616BA" w:rsidRPr="00811F33">
        <w:rPr>
          <w:rFonts w:ascii="Times New Roman" w:hAnsi="Times New Roman" w:cs="Times New Roman"/>
          <w:i/>
          <w:iCs/>
          <w:szCs w:val="22"/>
        </w:rPr>
        <w:t xml:space="preserve">+ </w:t>
      </w:r>
      <w:proofErr w:type="spellStart"/>
      <w:r w:rsidR="001616BA" w:rsidRPr="00811F33">
        <w:rPr>
          <w:rFonts w:ascii="Times New Roman" w:hAnsi="Times New Roman" w:cs="Times New Roman"/>
          <w:i/>
          <w:iCs/>
          <w:szCs w:val="22"/>
        </w:rPr>
        <w:t>mimi</w:t>
      </w:r>
      <w:proofErr w:type="spellEnd"/>
      <w:r w:rsidR="001616BA">
        <w:rPr>
          <w:rFonts w:ascii="Times New Roman" w:hAnsi="Times New Roman" w:cs="Times New Roman"/>
          <w:szCs w:val="22"/>
        </w:rPr>
        <w:t xml:space="preserve"> = </w:t>
      </w:r>
      <w:proofErr w:type="spellStart"/>
      <w:proofErr w:type="gramStart"/>
      <w:r w:rsidR="001616BA">
        <w:rPr>
          <w:rFonts w:ascii="Times New Roman" w:hAnsi="Times New Roman" w:cs="Times New Roman"/>
          <w:i/>
          <w:iCs/>
          <w:szCs w:val="22"/>
        </w:rPr>
        <w:t>nami</w:t>
      </w:r>
      <w:proofErr w:type="spellEnd"/>
      <w:r w:rsidR="001616BA">
        <w:rPr>
          <w:rFonts w:ascii="Times New Roman" w:hAnsi="Times New Roman" w:cs="Times New Roman"/>
          <w:i/>
          <w:iCs/>
          <w:szCs w:val="22"/>
        </w:rPr>
        <w:t>;</w:t>
      </w:r>
      <w:r w:rsidR="00DA7012" w:rsidRPr="00DA7012">
        <w:rPr>
          <w:rFonts w:ascii="Times New Roman" w:hAnsi="Times New Roman" w:cs="Times New Roman"/>
          <w:i/>
          <w:iCs/>
          <w:szCs w:val="22"/>
        </w:rPr>
        <w:t>,</w:t>
      </w:r>
      <w:proofErr w:type="gramEnd"/>
      <w:r w:rsidR="001616BA">
        <w:rPr>
          <w:rFonts w:ascii="Times New Roman" w:hAnsi="Times New Roman" w:cs="Times New Roman"/>
          <w:i/>
          <w:iCs/>
          <w:szCs w:val="22"/>
        </w:rPr>
        <w:t xml:space="preserve"> </w:t>
      </w:r>
      <w:proofErr w:type="spellStart"/>
      <w:r w:rsidR="001616BA">
        <w:rPr>
          <w:rFonts w:ascii="Times New Roman" w:hAnsi="Times New Roman" w:cs="Times New Roman"/>
          <w:i/>
          <w:iCs/>
          <w:szCs w:val="22"/>
        </w:rPr>
        <w:t>na</w:t>
      </w:r>
      <w:proofErr w:type="spellEnd"/>
      <w:r w:rsidR="001616BA">
        <w:rPr>
          <w:rFonts w:ascii="Times New Roman" w:hAnsi="Times New Roman" w:cs="Times New Roman"/>
          <w:i/>
          <w:iCs/>
          <w:szCs w:val="22"/>
        </w:rPr>
        <w:t xml:space="preserve"> + </w:t>
      </w:r>
      <w:proofErr w:type="spellStart"/>
      <w:r w:rsidR="001616BA">
        <w:rPr>
          <w:rFonts w:ascii="Times New Roman" w:hAnsi="Times New Roman" w:cs="Times New Roman"/>
          <w:i/>
          <w:iCs/>
          <w:szCs w:val="22"/>
        </w:rPr>
        <w:t>yeye</w:t>
      </w:r>
      <w:proofErr w:type="spellEnd"/>
      <w:r w:rsidR="001616BA">
        <w:rPr>
          <w:rFonts w:ascii="Times New Roman" w:hAnsi="Times New Roman" w:cs="Times New Roman"/>
          <w:i/>
          <w:iCs/>
          <w:szCs w:val="22"/>
        </w:rPr>
        <w:t xml:space="preserve"> =  </w:t>
      </w:r>
      <w:proofErr w:type="spellStart"/>
      <w:r w:rsidR="001616BA">
        <w:rPr>
          <w:rFonts w:ascii="Times New Roman" w:hAnsi="Times New Roman" w:cs="Times New Roman"/>
          <w:i/>
          <w:iCs/>
          <w:szCs w:val="22"/>
        </w:rPr>
        <w:t>naye</w:t>
      </w:r>
      <w:proofErr w:type="spellEnd"/>
      <w:r w:rsidR="001616BA">
        <w:rPr>
          <w:rFonts w:ascii="Times New Roman" w:hAnsi="Times New Roman" w:cs="Times New Roman"/>
          <w:i/>
          <w:iCs/>
          <w:szCs w:val="22"/>
        </w:rPr>
        <w:t>;</w:t>
      </w:r>
      <w:r w:rsidR="00DA7012" w:rsidRPr="00DA7012">
        <w:rPr>
          <w:rFonts w:ascii="Times New Roman" w:hAnsi="Times New Roman" w:cs="Times New Roman"/>
          <w:i/>
          <w:iCs/>
          <w:szCs w:val="22"/>
        </w:rPr>
        <w:t xml:space="preserve"> </w:t>
      </w:r>
      <w:proofErr w:type="spellStart"/>
      <w:r w:rsidR="001616BA">
        <w:rPr>
          <w:rFonts w:ascii="Times New Roman" w:hAnsi="Times New Roman" w:cs="Times New Roman"/>
          <w:i/>
          <w:iCs/>
          <w:szCs w:val="22"/>
        </w:rPr>
        <w:t>na</w:t>
      </w:r>
      <w:proofErr w:type="spellEnd"/>
      <w:r w:rsidR="001616BA">
        <w:rPr>
          <w:rFonts w:ascii="Times New Roman" w:hAnsi="Times New Roman" w:cs="Times New Roman"/>
          <w:i/>
          <w:iCs/>
          <w:szCs w:val="22"/>
        </w:rPr>
        <w:t xml:space="preserve"> + </w:t>
      </w:r>
      <w:proofErr w:type="spellStart"/>
      <w:r w:rsidR="001616BA">
        <w:rPr>
          <w:rFonts w:ascii="Times New Roman" w:hAnsi="Times New Roman" w:cs="Times New Roman"/>
          <w:i/>
          <w:iCs/>
          <w:szCs w:val="22"/>
        </w:rPr>
        <w:t>wewe</w:t>
      </w:r>
      <w:proofErr w:type="spellEnd"/>
      <w:r w:rsidR="001616BA">
        <w:rPr>
          <w:rFonts w:ascii="Times New Roman" w:hAnsi="Times New Roman" w:cs="Times New Roman"/>
          <w:i/>
          <w:iCs/>
          <w:szCs w:val="22"/>
        </w:rPr>
        <w:t xml:space="preserve"> = </w:t>
      </w:r>
      <w:proofErr w:type="spellStart"/>
      <w:r w:rsidR="001616BA">
        <w:rPr>
          <w:rFonts w:ascii="Times New Roman" w:hAnsi="Times New Roman" w:cs="Times New Roman"/>
          <w:i/>
          <w:iCs/>
          <w:szCs w:val="22"/>
        </w:rPr>
        <w:t>nawe</w:t>
      </w:r>
      <w:proofErr w:type="spellEnd"/>
      <w:r w:rsidR="001616BA">
        <w:rPr>
          <w:rFonts w:ascii="Times New Roman" w:hAnsi="Times New Roman" w:cs="Times New Roman"/>
          <w:i/>
          <w:iCs/>
          <w:szCs w:val="22"/>
        </w:rPr>
        <w:t>;</w:t>
      </w:r>
      <w:r w:rsidR="00DA7012" w:rsidRPr="00DA7012">
        <w:rPr>
          <w:rFonts w:ascii="Times New Roman" w:hAnsi="Times New Roman" w:cs="Times New Roman"/>
          <w:i/>
          <w:iCs/>
          <w:szCs w:val="22"/>
        </w:rPr>
        <w:t xml:space="preserve"> </w:t>
      </w:r>
      <w:proofErr w:type="spellStart"/>
      <w:r w:rsidR="001616BA">
        <w:rPr>
          <w:rFonts w:ascii="Times New Roman" w:hAnsi="Times New Roman" w:cs="Times New Roman"/>
          <w:i/>
          <w:iCs/>
          <w:szCs w:val="22"/>
        </w:rPr>
        <w:t>na</w:t>
      </w:r>
      <w:proofErr w:type="spellEnd"/>
      <w:r w:rsidR="001616BA">
        <w:rPr>
          <w:rFonts w:ascii="Times New Roman" w:hAnsi="Times New Roman" w:cs="Times New Roman"/>
          <w:i/>
          <w:iCs/>
          <w:szCs w:val="22"/>
        </w:rPr>
        <w:t xml:space="preserve"> + </w:t>
      </w:r>
      <w:proofErr w:type="spellStart"/>
      <w:r w:rsidR="001616BA">
        <w:rPr>
          <w:rFonts w:ascii="Times New Roman" w:hAnsi="Times New Roman" w:cs="Times New Roman"/>
          <w:i/>
          <w:iCs/>
          <w:szCs w:val="22"/>
        </w:rPr>
        <w:t>sisi</w:t>
      </w:r>
      <w:proofErr w:type="spellEnd"/>
      <w:r w:rsidR="001616BA">
        <w:rPr>
          <w:rFonts w:ascii="Times New Roman" w:hAnsi="Times New Roman" w:cs="Times New Roman"/>
          <w:i/>
          <w:iCs/>
          <w:szCs w:val="22"/>
        </w:rPr>
        <w:t xml:space="preserve"> = </w:t>
      </w:r>
      <w:r w:rsidR="009720A8">
        <w:rPr>
          <w:rFonts w:ascii="Times New Roman" w:hAnsi="Times New Roman" w:cs="Times New Roman"/>
          <w:i/>
          <w:iCs/>
          <w:szCs w:val="22"/>
        </w:rPr>
        <w:t xml:space="preserve">nasi; </w:t>
      </w:r>
      <w:proofErr w:type="spellStart"/>
      <w:r w:rsidR="001616BA">
        <w:rPr>
          <w:rFonts w:ascii="Times New Roman" w:hAnsi="Times New Roman" w:cs="Times New Roman"/>
          <w:i/>
          <w:iCs/>
          <w:szCs w:val="22"/>
        </w:rPr>
        <w:t>na</w:t>
      </w:r>
      <w:proofErr w:type="spellEnd"/>
      <w:r w:rsidR="001616BA">
        <w:rPr>
          <w:rFonts w:ascii="Times New Roman" w:hAnsi="Times New Roman" w:cs="Times New Roman"/>
          <w:i/>
          <w:iCs/>
          <w:szCs w:val="22"/>
        </w:rPr>
        <w:t xml:space="preserve"> + </w:t>
      </w:r>
      <w:proofErr w:type="spellStart"/>
      <w:r w:rsidR="001616BA">
        <w:rPr>
          <w:rFonts w:ascii="Times New Roman" w:hAnsi="Times New Roman" w:cs="Times New Roman"/>
          <w:i/>
          <w:iCs/>
          <w:szCs w:val="22"/>
        </w:rPr>
        <w:t>wao</w:t>
      </w:r>
      <w:proofErr w:type="spellEnd"/>
      <w:r w:rsidR="001616BA">
        <w:rPr>
          <w:rFonts w:ascii="Times New Roman" w:hAnsi="Times New Roman" w:cs="Times New Roman"/>
          <w:i/>
          <w:iCs/>
          <w:szCs w:val="22"/>
        </w:rPr>
        <w:t xml:space="preserve"> = </w:t>
      </w:r>
      <w:proofErr w:type="spellStart"/>
      <w:r w:rsidR="009720A8">
        <w:rPr>
          <w:rFonts w:ascii="Times New Roman" w:hAnsi="Times New Roman" w:cs="Times New Roman"/>
          <w:i/>
          <w:iCs/>
          <w:szCs w:val="22"/>
        </w:rPr>
        <w:t>nao</w:t>
      </w:r>
      <w:proofErr w:type="spellEnd"/>
      <w:r w:rsidR="009720A8">
        <w:rPr>
          <w:rFonts w:ascii="Times New Roman" w:hAnsi="Times New Roman" w:cs="Times New Roman"/>
          <w:i/>
          <w:iCs/>
          <w:szCs w:val="22"/>
        </w:rPr>
        <w:t xml:space="preserve">; </w:t>
      </w:r>
      <w:proofErr w:type="spellStart"/>
      <w:r w:rsidR="009720A8">
        <w:rPr>
          <w:rFonts w:ascii="Times New Roman" w:hAnsi="Times New Roman" w:cs="Times New Roman"/>
          <w:i/>
          <w:iCs/>
          <w:szCs w:val="22"/>
        </w:rPr>
        <w:t>na</w:t>
      </w:r>
      <w:proofErr w:type="spellEnd"/>
      <w:r w:rsidR="009720A8">
        <w:rPr>
          <w:rFonts w:ascii="Times New Roman" w:hAnsi="Times New Roman" w:cs="Times New Roman"/>
          <w:i/>
          <w:iCs/>
          <w:szCs w:val="22"/>
        </w:rPr>
        <w:t xml:space="preserve"> + </w:t>
      </w:r>
      <w:proofErr w:type="spellStart"/>
      <w:r w:rsidR="009720A8">
        <w:rPr>
          <w:rFonts w:ascii="Times New Roman" w:hAnsi="Times New Roman" w:cs="Times New Roman"/>
          <w:i/>
          <w:iCs/>
          <w:szCs w:val="22"/>
        </w:rPr>
        <w:t>ninyi</w:t>
      </w:r>
      <w:proofErr w:type="spellEnd"/>
      <w:r w:rsidR="009720A8">
        <w:rPr>
          <w:rFonts w:ascii="Times New Roman" w:hAnsi="Times New Roman" w:cs="Times New Roman"/>
          <w:i/>
          <w:iCs/>
          <w:szCs w:val="22"/>
        </w:rPr>
        <w:t xml:space="preserve"> = </w:t>
      </w:r>
      <w:r w:rsidR="00DA7012" w:rsidRPr="00DA7012">
        <w:rPr>
          <w:rFonts w:ascii="Times New Roman" w:hAnsi="Times New Roman" w:cs="Times New Roman"/>
          <w:i/>
          <w:iCs/>
          <w:szCs w:val="22"/>
        </w:rPr>
        <w:t xml:space="preserve"> </w:t>
      </w:r>
      <w:proofErr w:type="spellStart"/>
      <w:r w:rsidR="00DA7012" w:rsidRPr="00DA7012">
        <w:rPr>
          <w:rFonts w:ascii="Times New Roman" w:hAnsi="Times New Roman" w:cs="Times New Roman"/>
          <w:i/>
          <w:iCs/>
          <w:szCs w:val="22"/>
        </w:rPr>
        <w:t>nanyi</w:t>
      </w:r>
      <w:proofErr w:type="spellEnd"/>
      <w:r w:rsidR="00DA7012">
        <w:rPr>
          <w:rFonts w:ascii="Times New Roman" w:hAnsi="Times New Roman" w:cs="Times New Roman"/>
          <w:szCs w:val="22"/>
        </w:rPr>
        <w:t>.</w:t>
      </w:r>
    </w:p>
    <w:p w:rsidR="00F77C34" w:rsidRPr="009459DA" w:rsidRDefault="00F77C34" w:rsidP="004D6FF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Step 2:</w:t>
      </w:r>
      <w:r w:rsidR="002A71F3">
        <w:rPr>
          <w:rFonts w:ascii="Times New Roman" w:hAnsi="Times New Roman" w:cs="Times New Roman"/>
          <w:szCs w:val="22"/>
        </w:rPr>
        <w:t xml:space="preserve"> Read</w:t>
      </w:r>
      <w:r w:rsidRPr="009459DA">
        <w:rPr>
          <w:rFonts w:ascii="Times New Roman" w:hAnsi="Times New Roman" w:cs="Times New Roman"/>
          <w:szCs w:val="22"/>
        </w:rPr>
        <w:t xml:space="preserve"> </w:t>
      </w:r>
      <w:r w:rsidR="007E28E2">
        <w:rPr>
          <w:rFonts w:ascii="Times New Roman" w:hAnsi="Times New Roman" w:cs="Times New Roman"/>
          <w:szCs w:val="22"/>
        </w:rPr>
        <w:t xml:space="preserve">Hinnebusch Lesson 21, </w:t>
      </w:r>
      <w:proofErr w:type="spellStart"/>
      <w:r w:rsidR="007E28E2" w:rsidRPr="002A71F3">
        <w:rPr>
          <w:rFonts w:ascii="Times New Roman" w:hAnsi="Times New Roman" w:cs="Times New Roman"/>
          <w:i/>
          <w:iCs/>
          <w:szCs w:val="22"/>
        </w:rPr>
        <w:t>Mazungumzo</w:t>
      </w:r>
      <w:proofErr w:type="spellEnd"/>
      <w:r w:rsidR="007E28E2">
        <w:rPr>
          <w:rFonts w:ascii="Times New Roman" w:hAnsi="Times New Roman" w:cs="Times New Roman"/>
          <w:szCs w:val="22"/>
        </w:rPr>
        <w:t>, Section 2</w:t>
      </w:r>
      <w:r w:rsidR="00C75608">
        <w:rPr>
          <w:rFonts w:ascii="Times New Roman" w:hAnsi="Times New Roman" w:cs="Times New Roman"/>
          <w:szCs w:val="22"/>
        </w:rPr>
        <w:t xml:space="preserve">, </w:t>
      </w:r>
      <w:r w:rsidR="007E28E2">
        <w:rPr>
          <w:rFonts w:ascii="Times New Roman" w:hAnsi="Times New Roman" w:cs="Times New Roman"/>
          <w:szCs w:val="22"/>
        </w:rPr>
        <w:t>p</w:t>
      </w:r>
      <w:r w:rsidR="00C75608">
        <w:rPr>
          <w:rFonts w:ascii="Times New Roman" w:hAnsi="Times New Roman" w:cs="Times New Roman"/>
          <w:szCs w:val="22"/>
        </w:rPr>
        <w:t>g</w:t>
      </w:r>
      <w:r w:rsidR="007E28E2">
        <w:rPr>
          <w:rFonts w:ascii="Times New Roman" w:hAnsi="Times New Roman" w:cs="Times New Roman"/>
          <w:szCs w:val="22"/>
        </w:rPr>
        <w:t>.</w:t>
      </w:r>
      <w:r w:rsidR="00C75608">
        <w:rPr>
          <w:rFonts w:ascii="Times New Roman" w:hAnsi="Times New Roman" w:cs="Times New Roman"/>
          <w:szCs w:val="22"/>
        </w:rPr>
        <w:t xml:space="preserve"> </w:t>
      </w:r>
      <w:r w:rsidR="007E28E2">
        <w:rPr>
          <w:rFonts w:ascii="Times New Roman" w:hAnsi="Times New Roman" w:cs="Times New Roman"/>
          <w:szCs w:val="22"/>
        </w:rPr>
        <w:t>145.</w:t>
      </w:r>
      <w:r w:rsidR="00AF4118">
        <w:rPr>
          <w:rFonts w:ascii="Times New Roman" w:hAnsi="Times New Roman" w:cs="Times New Roman"/>
          <w:szCs w:val="22"/>
        </w:rPr>
        <w:t xml:space="preserve"> As you read this conversation pay attention to the use of the contracted forms of </w:t>
      </w:r>
      <w:proofErr w:type="spellStart"/>
      <w:r w:rsidR="00AF4118" w:rsidRPr="009A2373">
        <w:rPr>
          <w:rFonts w:ascii="Times New Roman" w:hAnsi="Times New Roman" w:cs="Times New Roman"/>
          <w:i/>
          <w:iCs/>
          <w:szCs w:val="22"/>
        </w:rPr>
        <w:t>na</w:t>
      </w:r>
      <w:proofErr w:type="spellEnd"/>
      <w:r w:rsidR="00AF4118" w:rsidRPr="009A2373">
        <w:rPr>
          <w:rFonts w:ascii="Times New Roman" w:hAnsi="Times New Roman" w:cs="Times New Roman"/>
          <w:i/>
          <w:iCs/>
          <w:szCs w:val="22"/>
        </w:rPr>
        <w:t xml:space="preserve"> </w:t>
      </w:r>
      <w:proofErr w:type="spellStart"/>
      <w:r w:rsidR="00AF4118" w:rsidRPr="009A2373">
        <w:rPr>
          <w:rFonts w:ascii="Times New Roman" w:hAnsi="Times New Roman" w:cs="Times New Roman"/>
          <w:i/>
          <w:iCs/>
          <w:szCs w:val="22"/>
        </w:rPr>
        <w:t>mimi</w:t>
      </w:r>
      <w:proofErr w:type="spellEnd"/>
      <w:r w:rsidR="00AF4118" w:rsidRPr="009A2373">
        <w:rPr>
          <w:rFonts w:ascii="Times New Roman" w:hAnsi="Times New Roman" w:cs="Times New Roman"/>
          <w:i/>
          <w:iCs/>
          <w:szCs w:val="22"/>
        </w:rPr>
        <w:t xml:space="preserve">, </w:t>
      </w:r>
      <w:proofErr w:type="spellStart"/>
      <w:r w:rsidR="00AF4118" w:rsidRPr="009A2373">
        <w:rPr>
          <w:rFonts w:ascii="Times New Roman" w:hAnsi="Times New Roman" w:cs="Times New Roman"/>
          <w:i/>
          <w:iCs/>
          <w:szCs w:val="22"/>
        </w:rPr>
        <w:t>na</w:t>
      </w:r>
      <w:proofErr w:type="spellEnd"/>
      <w:r w:rsidR="00AF4118" w:rsidRPr="009A2373">
        <w:rPr>
          <w:rFonts w:ascii="Times New Roman" w:hAnsi="Times New Roman" w:cs="Times New Roman"/>
          <w:i/>
          <w:iCs/>
          <w:szCs w:val="22"/>
        </w:rPr>
        <w:t xml:space="preserve"> </w:t>
      </w:r>
      <w:proofErr w:type="spellStart"/>
      <w:r w:rsidR="00AF4118" w:rsidRPr="009A2373">
        <w:rPr>
          <w:rFonts w:ascii="Times New Roman" w:hAnsi="Times New Roman" w:cs="Times New Roman"/>
          <w:i/>
          <w:iCs/>
          <w:szCs w:val="22"/>
        </w:rPr>
        <w:t>wewe</w:t>
      </w:r>
      <w:proofErr w:type="spellEnd"/>
      <w:r w:rsidR="00AF4118" w:rsidRPr="009A2373">
        <w:rPr>
          <w:rFonts w:ascii="Times New Roman" w:hAnsi="Times New Roman" w:cs="Times New Roman"/>
          <w:i/>
          <w:iCs/>
          <w:szCs w:val="22"/>
        </w:rPr>
        <w:t xml:space="preserve">, </w:t>
      </w:r>
      <w:proofErr w:type="spellStart"/>
      <w:r w:rsidR="00AF4118" w:rsidRPr="009A2373">
        <w:rPr>
          <w:rFonts w:ascii="Times New Roman" w:hAnsi="Times New Roman" w:cs="Times New Roman"/>
          <w:i/>
          <w:iCs/>
          <w:szCs w:val="22"/>
        </w:rPr>
        <w:t>na</w:t>
      </w:r>
      <w:proofErr w:type="spellEnd"/>
      <w:r w:rsidR="009A2373" w:rsidRPr="009A2373">
        <w:rPr>
          <w:rFonts w:ascii="Times New Roman" w:hAnsi="Times New Roman" w:cs="Times New Roman"/>
          <w:i/>
          <w:iCs/>
          <w:szCs w:val="22"/>
        </w:rPr>
        <w:t xml:space="preserve"> </w:t>
      </w:r>
      <w:proofErr w:type="spellStart"/>
      <w:r w:rsidR="009A2373" w:rsidRPr="009A2373">
        <w:rPr>
          <w:rFonts w:ascii="Times New Roman" w:hAnsi="Times New Roman" w:cs="Times New Roman"/>
          <w:i/>
          <w:iCs/>
          <w:szCs w:val="22"/>
        </w:rPr>
        <w:t>y</w:t>
      </w:r>
      <w:r w:rsidR="00AF4118" w:rsidRPr="009A2373">
        <w:rPr>
          <w:rFonts w:ascii="Times New Roman" w:hAnsi="Times New Roman" w:cs="Times New Roman"/>
          <w:i/>
          <w:iCs/>
          <w:szCs w:val="22"/>
        </w:rPr>
        <w:t>eye</w:t>
      </w:r>
      <w:proofErr w:type="spellEnd"/>
      <w:r w:rsidR="00AF4118">
        <w:rPr>
          <w:rFonts w:ascii="Times New Roman" w:hAnsi="Times New Roman" w:cs="Times New Roman"/>
          <w:szCs w:val="22"/>
        </w:rPr>
        <w:t xml:space="preserve">, etc. which are discussed in this lesson. </w:t>
      </w:r>
    </w:p>
    <w:p w:rsidR="00F77C34" w:rsidRPr="007900C7" w:rsidRDefault="00F77C34" w:rsidP="004D6FF9">
      <w:pPr>
        <w:numPr>
          <w:ilvl w:val="0"/>
          <w:numId w:val="2"/>
        </w:numPr>
        <w:spacing w:line="276" w:lineRule="auto"/>
        <w:rPr>
          <w:rFonts w:ascii="Times New Roman" w:hAnsi="Times New Roman" w:cs="Times New Roman"/>
          <w:i/>
          <w:iCs/>
          <w:szCs w:val="22"/>
        </w:rPr>
      </w:pPr>
      <w:r w:rsidRPr="009459DA">
        <w:rPr>
          <w:rFonts w:ascii="Times New Roman" w:hAnsi="Times New Roman" w:cs="Times New Roman"/>
          <w:szCs w:val="22"/>
        </w:rPr>
        <w:lastRenderedPageBreak/>
        <w:t>Step 3:</w:t>
      </w:r>
      <w:r w:rsidR="002A71F3">
        <w:rPr>
          <w:rFonts w:ascii="Times New Roman" w:hAnsi="Times New Roman" w:cs="Times New Roman"/>
          <w:szCs w:val="22"/>
        </w:rPr>
        <w:t xml:space="preserve"> Read</w:t>
      </w:r>
      <w:r w:rsidRPr="009459DA">
        <w:rPr>
          <w:rFonts w:ascii="Times New Roman" w:hAnsi="Times New Roman" w:cs="Times New Roman"/>
          <w:szCs w:val="22"/>
        </w:rPr>
        <w:t xml:space="preserve"> </w:t>
      </w:r>
      <w:r w:rsidR="002A71F3">
        <w:rPr>
          <w:rFonts w:ascii="Times New Roman" w:hAnsi="Times New Roman" w:cs="Times New Roman"/>
          <w:szCs w:val="22"/>
        </w:rPr>
        <w:t xml:space="preserve">Hinnebusch Lesson 21, </w:t>
      </w:r>
      <w:proofErr w:type="spellStart"/>
      <w:r w:rsidR="002A71F3" w:rsidRPr="00E751F1">
        <w:rPr>
          <w:rFonts w:ascii="Times New Roman" w:hAnsi="Times New Roman" w:cs="Times New Roman"/>
          <w:i/>
          <w:iCs/>
          <w:szCs w:val="22"/>
        </w:rPr>
        <w:t>Mazoezi</w:t>
      </w:r>
      <w:proofErr w:type="spellEnd"/>
      <w:r w:rsidR="002A71F3">
        <w:rPr>
          <w:rFonts w:ascii="Times New Roman" w:hAnsi="Times New Roman" w:cs="Times New Roman"/>
          <w:szCs w:val="22"/>
        </w:rPr>
        <w:t>, Section 3</w:t>
      </w:r>
      <w:r w:rsidR="00C75608">
        <w:rPr>
          <w:rFonts w:ascii="Times New Roman" w:hAnsi="Times New Roman" w:cs="Times New Roman"/>
          <w:szCs w:val="22"/>
        </w:rPr>
        <w:t>, pg</w:t>
      </w:r>
      <w:r w:rsidR="002A71F3">
        <w:rPr>
          <w:rFonts w:ascii="Times New Roman" w:hAnsi="Times New Roman" w:cs="Times New Roman"/>
          <w:szCs w:val="22"/>
        </w:rPr>
        <w:t>.</w:t>
      </w:r>
      <w:r w:rsidR="00C75608">
        <w:rPr>
          <w:rFonts w:ascii="Times New Roman" w:hAnsi="Times New Roman" w:cs="Times New Roman"/>
          <w:szCs w:val="22"/>
        </w:rPr>
        <w:t xml:space="preserve"> </w:t>
      </w:r>
      <w:r w:rsidR="002A71F3">
        <w:rPr>
          <w:rFonts w:ascii="Times New Roman" w:hAnsi="Times New Roman" w:cs="Times New Roman"/>
          <w:szCs w:val="22"/>
        </w:rPr>
        <w:t>146.</w:t>
      </w:r>
      <w:r w:rsidR="009D18CA">
        <w:rPr>
          <w:rFonts w:ascii="Times New Roman" w:hAnsi="Times New Roman" w:cs="Times New Roman"/>
          <w:szCs w:val="22"/>
        </w:rPr>
        <w:t xml:space="preserve"> </w:t>
      </w:r>
      <w:r w:rsidR="008D0E47">
        <w:rPr>
          <w:rFonts w:ascii="Times New Roman" w:hAnsi="Times New Roman" w:cs="Times New Roman"/>
          <w:szCs w:val="22"/>
        </w:rPr>
        <w:t xml:space="preserve">Look over the examples used in this exercise and make sure you understand how the different contracted forms are being used and make sure you what they mean. </w:t>
      </w:r>
    </w:p>
    <w:p w:rsidR="007900C7" w:rsidRPr="007900C7" w:rsidRDefault="007900C7" w:rsidP="004D6FF9">
      <w:pPr>
        <w:numPr>
          <w:ilvl w:val="1"/>
          <w:numId w:val="2"/>
        </w:numPr>
        <w:spacing w:after="120" w:line="276" w:lineRule="auto"/>
      </w:pPr>
      <w:r w:rsidRPr="00C75608">
        <w:rPr>
          <w:b/>
          <w:bCs/>
        </w:rPr>
        <w:t>HAND IN:</w:t>
      </w:r>
      <w:r w:rsidRPr="00D24362">
        <w:t xml:space="preserve"> </w:t>
      </w:r>
      <w:r>
        <w:rPr>
          <w:rFonts w:ascii="Times New Roman" w:hAnsi="Times New Roman" w:cs="Times New Roman"/>
          <w:szCs w:val="22"/>
        </w:rPr>
        <w:t xml:space="preserve">Hinnebusch, Lesson 21,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xml:space="preserve">, pp. 146-8.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 pg. 149.</w:t>
      </w:r>
    </w:p>
    <w:p w:rsidR="00F77C34" w:rsidRPr="007900C7" w:rsidRDefault="002F676C" w:rsidP="004D6FF9">
      <w:pPr>
        <w:pStyle w:val="Heading2"/>
        <w:spacing w:before="0" w:beforeAutospacing="0" w:after="120" w:afterAutospacing="0" w:line="276" w:lineRule="auto"/>
        <w:rPr>
          <w:szCs w:val="28"/>
        </w:rPr>
      </w:pPr>
      <w:r w:rsidRPr="007900C7">
        <w:rPr>
          <w:szCs w:val="28"/>
        </w:rPr>
        <w:t>The Form -</w:t>
      </w:r>
      <w:proofErr w:type="spellStart"/>
      <w:r w:rsidRPr="007900C7">
        <w:rPr>
          <w:i/>
          <w:iCs/>
          <w:szCs w:val="28"/>
        </w:rPr>
        <w:t>enye</w:t>
      </w:r>
      <w:proofErr w:type="spellEnd"/>
      <w:r w:rsidRPr="007900C7">
        <w:rPr>
          <w:szCs w:val="28"/>
        </w:rPr>
        <w:t xml:space="preserve"> ‘having, possessing’</w:t>
      </w:r>
    </w:p>
    <w:p w:rsidR="00F77C34" w:rsidRPr="009459DA" w:rsidRDefault="00F77C34" w:rsidP="004D6FF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6D1E3F">
        <w:rPr>
          <w:rFonts w:ascii="Times New Roman" w:hAnsi="Times New Roman" w:cs="Times New Roman"/>
          <w:szCs w:val="22"/>
        </w:rPr>
        <w:t xml:space="preserve">Read Hinnebusch Lesson 21, </w:t>
      </w:r>
      <w:proofErr w:type="spellStart"/>
      <w:r w:rsidR="006D1E3F" w:rsidRPr="00C14B94">
        <w:rPr>
          <w:rFonts w:ascii="Times New Roman" w:hAnsi="Times New Roman" w:cs="Times New Roman"/>
          <w:i/>
          <w:iCs/>
          <w:szCs w:val="22"/>
        </w:rPr>
        <w:t>Habri</w:t>
      </w:r>
      <w:proofErr w:type="spellEnd"/>
      <w:r w:rsidR="006D1E3F" w:rsidRPr="00C14B94">
        <w:rPr>
          <w:rFonts w:ascii="Times New Roman" w:hAnsi="Times New Roman" w:cs="Times New Roman"/>
          <w:i/>
          <w:iCs/>
          <w:szCs w:val="22"/>
        </w:rPr>
        <w:t xml:space="preserve"> za </w:t>
      </w:r>
      <w:proofErr w:type="spellStart"/>
      <w:r w:rsidR="006D1E3F" w:rsidRPr="00C14B94">
        <w:rPr>
          <w:rFonts w:ascii="Times New Roman" w:hAnsi="Times New Roman" w:cs="Times New Roman"/>
          <w:i/>
          <w:iCs/>
          <w:szCs w:val="22"/>
        </w:rPr>
        <w:t>Sarufi</w:t>
      </w:r>
      <w:proofErr w:type="spellEnd"/>
      <w:r w:rsidR="006D1E3F">
        <w:rPr>
          <w:rFonts w:ascii="Times New Roman" w:hAnsi="Times New Roman" w:cs="Times New Roman"/>
          <w:szCs w:val="22"/>
        </w:rPr>
        <w:t xml:space="preserve">, Note </w:t>
      </w:r>
      <w:r w:rsidR="005055D3">
        <w:rPr>
          <w:rFonts w:ascii="Times New Roman" w:hAnsi="Times New Roman" w:cs="Times New Roman"/>
          <w:szCs w:val="22"/>
        </w:rPr>
        <w:t>3</w:t>
      </w:r>
      <w:r w:rsidR="00C75608">
        <w:rPr>
          <w:rFonts w:ascii="Times New Roman" w:hAnsi="Times New Roman" w:cs="Times New Roman"/>
          <w:szCs w:val="22"/>
        </w:rPr>
        <w:t xml:space="preserve">, </w:t>
      </w:r>
      <w:r w:rsidR="006D1E3F">
        <w:rPr>
          <w:rFonts w:ascii="Times New Roman" w:hAnsi="Times New Roman" w:cs="Times New Roman"/>
          <w:szCs w:val="22"/>
        </w:rPr>
        <w:t>pp.</w:t>
      </w:r>
      <w:r w:rsidR="00C75608">
        <w:rPr>
          <w:rFonts w:ascii="Times New Roman" w:hAnsi="Times New Roman" w:cs="Times New Roman"/>
          <w:szCs w:val="22"/>
        </w:rPr>
        <w:t xml:space="preserve"> </w:t>
      </w:r>
      <w:r w:rsidR="006D1E3F">
        <w:rPr>
          <w:rFonts w:ascii="Times New Roman" w:hAnsi="Times New Roman" w:cs="Times New Roman"/>
          <w:szCs w:val="22"/>
        </w:rPr>
        <w:t>149-150.</w:t>
      </w:r>
      <w:r w:rsidR="00D30D9E">
        <w:rPr>
          <w:rFonts w:ascii="Times New Roman" w:hAnsi="Times New Roman" w:cs="Times New Roman"/>
          <w:szCs w:val="22"/>
        </w:rPr>
        <w:t xml:space="preserve"> Study the examples and descriptions provided in this section. Using -</w:t>
      </w:r>
      <w:proofErr w:type="spellStart"/>
      <w:r w:rsidR="00D30D9E" w:rsidRPr="00D30D9E">
        <w:rPr>
          <w:rFonts w:ascii="Times New Roman" w:hAnsi="Times New Roman" w:cs="Times New Roman"/>
          <w:i/>
          <w:iCs/>
          <w:szCs w:val="22"/>
        </w:rPr>
        <w:t>enye</w:t>
      </w:r>
      <w:proofErr w:type="spellEnd"/>
      <w:r w:rsidR="00D30D9E">
        <w:rPr>
          <w:rFonts w:ascii="Times New Roman" w:hAnsi="Times New Roman" w:cs="Times New Roman"/>
          <w:szCs w:val="22"/>
        </w:rPr>
        <w:t xml:space="preserve"> is an effective way of forming adjectives or other modifiers and knowing how to use -</w:t>
      </w:r>
      <w:proofErr w:type="spellStart"/>
      <w:r w:rsidR="00D30D9E" w:rsidRPr="00D30D9E">
        <w:rPr>
          <w:rFonts w:ascii="Times New Roman" w:hAnsi="Times New Roman" w:cs="Times New Roman"/>
          <w:i/>
          <w:iCs/>
          <w:szCs w:val="22"/>
        </w:rPr>
        <w:t>enye</w:t>
      </w:r>
      <w:proofErr w:type="spellEnd"/>
      <w:r w:rsidR="00D30D9E">
        <w:rPr>
          <w:rFonts w:ascii="Times New Roman" w:hAnsi="Times New Roman" w:cs="Times New Roman"/>
          <w:szCs w:val="22"/>
        </w:rPr>
        <w:t xml:space="preserve"> descriptively will allow you to develop more expressive abilities. Notice that -</w:t>
      </w:r>
      <w:proofErr w:type="spellStart"/>
      <w:r w:rsidR="00D30D9E" w:rsidRPr="00D30D9E">
        <w:rPr>
          <w:rFonts w:ascii="Times New Roman" w:hAnsi="Times New Roman" w:cs="Times New Roman"/>
          <w:i/>
          <w:iCs/>
          <w:szCs w:val="22"/>
        </w:rPr>
        <w:t>enye</w:t>
      </w:r>
      <w:proofErr w:type="spellEnd"/>
      <w:r w:rsidR="00D30D9E">
        <w:rPr>
          <w:rFonts w:ascii="Times New Roman" w:hAnsi="Times New Roman" w:cs="Times New Roman"/>
          <w:szCs w:val="22"/>
        </w:rPr>
        <w:t xml:space="preserve"> always agrees with the noun it modifies, and the prefixes used for -</w:t>
      </w:r>
      <w:proofErr w:type="spellStart"/>
      <w:r w:rsidR="00D30D9E" w:rsidRPr="00D30D9E">
        <w:rPr>
          <w:rFonts w:ascii="Times New Roman" w:hAnsi="Times New Roman" w:cs="Times New Roman"/>
          <w:i/>
          <w:iCs/>
          <w:szCs w:val="22"/>
        </w:rPr>
        <w:t>enye</w:t>
      </w:r>
      <w:proofErr w:type="spellEnd"/>
      <w:r w:rsidR="00D30D9E">
        <w:rPr>
          <w:rFonts w:ascii="Times New Roman" w:hAnsi="Times New Roman" w:cs="Times New Roman"/>
          <w:szCs w:val="22"/>
        </w:rPr>
        <w:t xml:space="preserve"> for each noun class are variations of the verbal prefixes. There are many ways to use -</w:t>
      </w:r>
      <w:proofErr w:type="spellStart"/>
      <w:r w:rsidR="00D30D9E">
        <w:rPr>
          <w:rFonts w:ascii="Times New Roman" w:hAnsi="Times New Roman" w:cs="Times New Roman"/>
          <w:szCs w:val="22"/>
        </w:rPr>
        <w:t>enye</w:t>
      </w:r>
      <w:proofErr w:type="spellEnd"/>
      <w:r w:rsidR="00D30D9E">
        <w:rPr>
          <w:rFonts w:ascii="Times New Roman" w:hAnsi="Times New Roman" w:cs="Times New Roman"/>
          <w:szCs w:val="22"/>
        </w:rPr>
        <w:t xml:space="preserve"> but some examples are as follows: </w:t>
      </w:r>
      <w:proofErr w:type="spellStart"/>
      <w:r w:rsidR="00D30D9E" w:rsidRPr="00670E22">
        <w:rPr>
          <w:rFonts w:ascii="Times New Roman" w:hAnsi="Times New Roman" w:cs="Times New Roman"/>
          <w:i/>
          <w:iCs/>
          <w:szCs w:val="22"/>
        </w:rPr>
        <w:t>Yeye</w:t>
      </w:r>
      <w:proofErr w:type="spellEnd"/>
      <w:r w:rsidR="00D30D9E" w:rsidRPr="00670E22">
        <w:rPr>
          <w:rFonts w:ascii="Times New Roman" w:hAnsi="Times New Roman" w:cs="Times New Roman"/>
          <w:i/>
          <w:iCs/>
          <w:szCs w:val="22"/>
        </w:rPr>
        <w:t xml:space="preserve"> </w:t>
      </w:r>
      <w:proofErr w:type="spellStart"/>
      <w:r w:rsidR="00D30D9E" w:rsidRPr="00670E22">
        <w:rPr>
          <w:rFonts w:ascii="Times New Roman" w:hAnsi="Times New Roman" w:cs="Times New Roman"/>
          <w:i/>
          <w:iCs/>
          <w:szCs w:val="22"/>
        </w:rPr>
        <w:t>ni</w:t>
      </w:r>
      <w:proofErr w:type="spellEnd"/>
      <w:r w:rsidR="00D30D9E" w:rsidRPr="00670E22">
        <w:rPr>
          <w:rFonts w:ascii="Times New Roman" w:hAnsi="Times New Roman" w:cs="Times New Roman"/>
          <w:i/>
          <w:iCs/>
          <w:szCs w:val="22"/>
        </w:rPr>
        <w:t xml:space="preserve"> </w:t>
      </w:r>
      <w:proofErr w:type="spellStart"/>
      <w:r w:rsidR="00D30D9E" w:rsidRPr="00670E22">
        <w:rPr>
          <w:rFonts w:ascii="Times New Roman" w:hAnsi="Times New Roman" w:cs="Times New Roman"/>
          <w:i/>
          <w:iCs/>
          <w:szCs w:val="22"/>
        </w:rPr>
        <w:t>mtu</w:t>
      </w:r>
      <w:proofErr w:type="spellEnd"/>
      <w:r w:rsidR="00D30D9E" w:rsidRPr="00670E22">
        <w:rPr>
          <w:rFonts w:ascii="Times New Roman" w:hAnsi="Times New Roman" w:cs="Times New Roman"/>
          <w:i/>
          <w:iCs/>
          <w:szCs w:val="22"/>
        </w:rPr>
        <w:t xml:space="preserve"> </w:t>
      </w:r>
      <w:proofErr w:type="spellStart"/>
      <w:r w:rsidR="00D30D9E" w:rsidRPr="00670E22">
        <w:rPr>
          <w:rFonts w:ascii="Times New Roman" w:hAnsi="Times New Roman" w:cs="Times New Roman"/>
          <w:b/>
          <w:bCs/>
          <w:i/>
          <w:iCs/>
          <w:szCs w:val="22"/>
        </w:rPr>
        <w:t>mwenye</w:t>
      </w:r>
      <w:proofErr w:type="spellEnd"/>
      <w:r w:rsidR="00D30D9E" w:rsidRPr="00670E22">
        <w:rPr>
          <w:rFonts w:ascii="Times New Roman" w:hAnsi="Times New Roman" w:cs="Times New Roman"/>
          <w:i/>
          <w:iCs/>
          <w:szCs w:val="22"/>
        </w:rPr>
        <w:t xml:space="preserve"> </w:t>
      </w:r>
      <w:proofErr w:type="spellStart"/>
      <w:proofErr w:type="gramStart"/>
      <w:r w:rsidR="00D30D9E" w:rsidRPr="00670E22">
        <w:rPr>
          <w:rFonts w:ascii="Times New Roman" w:hAnsi="Times New Roman" w:cs="Times New Roman"/>
          <w:i/>
          <w:iCs/>
          <w:szCs w:val="22"/>
        </w:rPr>
        <w:t>pesa</w:t>
      </w:r>
      <w:proofErr w:type="spellEnd"/>
      <w:r w:rsidR="00640A6F">
        <w:rPr>
          <w:rFonts w:ascii="Times New Roman" w:hAnsi="Times New Roman" w:cs="Times New Roman"/>
          <w:szCs w:val="22"/>
        </w:rPr>
        <w:t>./</w:t>
      </w:r>
      <w:proofErr w:type="gramEnd"/>
      <w:r w:rsidR="00D30D9E">
        <w:rPr>
          <w:rFonts w:ascii="Times New Roman" w:hAnsi="Times New Roman" w:cs="Times New Roman"/>
          <w:szCs w:val="22"/>
        </w:rPr>
        <w:t xml:space="preserve">‘S/he is a wealthy person.’ (lit. </w:t>
      </w:r>
      <w:r w:rsidR="008A7195">
        <w:rPr>
          <w:rFonts w:ascii="Times New Roman" w:hAnsi="Times New Roman" w:cs="Times New Roman"/>
          <w:szCs w:val="22"/>
        </w:rPr>
        <w:t>‘</w:t>
      </w:r>
      <w:r w:rsidR="00D30D9E">
        <w:rPr>
          <w:rFonts w:ascii="Times New Roman" w:hAnsi="Times New Roman" w:cs="Times New Roman"/>
          <w:szCs w:val="22"/>
        </w:rPr>
        <w:t>S/he is a person with money</w:t>
      </w:r>
      <w:r w:rsidR="00670E22">
        <w:rPr>
          <w:rFonts w:ascii="Times New Roman" w:hAnsi="Times New Roman" w:cs="Times New Roman"/>
          <w:szCs w:val="22"/>
        </w:rPr>
        <w:t>.</w:t>
      </w:r>
      <w:r w:rsidR="008A7195">
        <w:rPr>
          <w:rFonts w:ascii="Times New Roman" w:hAnsi="Times New Roman" w:cs="Times New Roman"/>
          <w:szCs w:val="22"/>
        </w:rPr>
        <w:t>’</w:t>
      </w:r>
      <w:r w:rsidR="00670E22">
        <w:rPr>
          <w:rFonts w:ascii="Times New Roman" w:hAnsi="Times New Roman" w:cs="Times New Roman"/>
          <w:szCs w:val="22"/>
        </w:rPr>
        <w:t xml:space="preserve">); </w:t>
      </w:r>
      <w:proofErr w:type="spellStart"/>
      <w:r w:rsidR="00670E22" w:rsidRPr="00670E22">
        <w:rPr>
          <w:rFonts w:ascii="Times New Roman" w:hAnsi="Times New Roman" w:cs="Times New Roman"/>
          <w:i/>
          <w:iCs/>
          <w:szCs w:val="22"/>
        </w:rPr>
        <w:t>Wao</w:t>
      </w:r>
      <w:proofErr w:type="spellEnd"/>
      <w:r w:rsidR="00670E22" w:rsidRPr="00670E22">
        <w:rPr>
          <w:rFonts w:ascii="Times New Roman" w:hAnsi="Times New Roman" w:cs="Times New Roman"/>
          <w:i/>
          <w:iCs/>
          <w:szCs w:val="22"/>
        </w:rPr>
        <w:t xml:space="preserve"> </w:t>
      </w:r>
      <w:proofErr w:type="spellStart"/>
      <w:r w:rsidR="00670E22" w:rsidRPr="00670E22">
        <w:rPr>
          <w:rFonts w:ascii="Times New Roman" w:hAnsi="Times New Roman" w:cs="Times New Roman"/>
          <w:i/>
          <w:iCs/>
          <w:szCs w:val="22"/>
        </w:rPr>
        <w:t>ni</w:t>
      </w:r>
      <w:proofErr w:type="spellEnd"/>
      <w:r w:rsidR="00670E22" w:rsidRPr="00670E22">
        <w:rPr>
          <w:rFonts w:ascii="Times New Roman" w:hAnsi="Times New Roman" w:cs="Times New Roman"/>
          <w:i/>
          <w:iCs/>
          <w:szCs w:val="22"/>
        </w:rPr>
        <w:t xml:space="preserve"> </w:t>
      </w:r>
      <w:proofErr w:type="spellStart"/>
      <w:r w:rsidR="00670E22" w:rsidRPr="00670E22">
        <w:rPr>
          <w:rFonts w:ascii="Times New Roman" w:hAnsi="Times New Roman" w:cs="Times New Roman"/>
          <w:i/>
          <w:iCs/>
          <w:szCs w:val="22"/>
        </w:rPr>
        <w:t>watu</w:t>
      </w:r>
      <w:proofErr w:type="spellEnd"/>
      <w:r w:rsidR="00670E22" w:rsidRPr="00670E22">
        <w:rPr>
          <w:rFonts w:ascii="Times New Roman" w:hAnsi="Times New Roman" w:cs="Times New Roman"/>
          <w:i/>
          <w:iCs/>
          <w:szCs w:val="22"/>
        </w:rPr>
        <w:t xml:space="preserve"> </w:t>
      </w:r>
      <w:proofErr w:type="spellStart"/>
      <w:r w:rsidR="00670E22" w:rsidRPr="00670E22">
        <w:rPr>
          <w:rFonts w:ascii="Times New Roman" w:hAnsi="Times New Roman" w:cs="Times New Roman"/>
          <w:b/>
          <w:bCs/>
          <w:i/>
          <w:iCs/>
          <w:szCs w:val="22"/>
        </w:rPr>
        <w:t>wenye</w:t>
      </w:r>
      <w:proofErr w:type="spellEnd"/>
      <w:r w:rsidR="00670E22" w:rsidRPr="00670E22">
        <w:rPr>
          <w:rFonts w:ascii="Times New Roman" w:hAnsi="Times New Roman" w:cs="Times New Roman"/>
          <w:i/>
          <w:iCs/>
          <w:szCs w:val="22"/>
        </w:rPr>
        <w:t xml:space="preserve"> </w:t>
      </w:r>
      <w:proofErr w:type="spellStart"/>
      <w:r w:rsidR="00670E22" w:rsidRPr="00670E22">
        <w:rPr>
          <w:rFonts w:ascii="Times New Roman" w:hAnsi="Times New Roman" w:cs="Times New Roman"/>
          <w:i/>
          <w:iCs/>
          <w:szCs w:val="22"/>
        </w:rPr>
        <w:t>mapato</w:t>
      </w:r>
      <w:proofErr w:type="spellEnd"/>
      <w:r w:rsidR="00670E22" w:rsidRPr="00670E22">
        <w:rPr>
          <w:rFonts w:ascii="Times New Roman" w:hAnsi="Times New Roman" w:cs="Times New Roman"/>
          <w:i/>
          <w:iCs/>
          <w:szCs w:val="22"/>
        </w:rPr>
        <w:t xml:space="preserve"> </w:t>
      </w:r>
      <w:proofErr w:type="spellStart"/>
      <w:proofErr w:type="gramStart"/>
      <w:r w:rsidR="00670E22" w:rsidRPr="00670E22">
        <w:rPr>
          <w:rFonts w:ascii="Times New Roman" w:hAnsi="Times New Roman" w:cs="Times New Roman"/>
          <w:i/>
          <w:iCs/>
          <w:szCs w:val="22"/>
        </w:rPr>
        <w:t>madogo</w:t>
      </w:r>
      <w:proofErr w:type="spellEnd"/>
      <w:r w:rsidR="00480E55">
        <w:rPr>
          <w:rFonts w:ascii="Times New Roman" w:hAnsi="Times New Roman" w:cs="Times New Roman"/>
          <w:szCs w:val="22"/>
        </w:rPr>
        <w:t>./</w:t>
      </w:r>
      <w:proofErr w:type="gramEnd"/>
      <w:r w:rsidR="00670E22">
        <w:rPr>
          <w:rFonts w:ascii="Times New Roman" w:hAnsi="Times New Roman" w:cs="Times New Roman"/>
          <w:szCs w:val="22"/>
        </w:rPr>
        <w:t xml:space="preserve">‘They are poor people.’ (lit. </w:t>
      </w:r>
      <w:r w:rsidR="008A7195">
        <w:rPr>
          <w:rFonts w:ascii="Times New Roman" w:hAnsi="Times New Roman" w:cs="Times New Roman"/>
          <w:szCs w:val="22"/>
        </w:rPr>
        <w:t>‘</w:t>
      </w:r>
      <w:r w:rsidR="00670E22">
        <w:rPr>
          <w:rFonts w:ascii="Times New Roman" w:hAnsi="Times New Roman" w:cs="Times New Roman"/>
          <w:szCs w:val="22"/>
        </w:rPr>
        <w:t>They are people with small resources.</w:t>
      </w:r>
      <w:r w:rsidR="008A7195">
        <w:rPr>
          <w:rFonts w:ascii="Times New Roman" w:hAnsi="Times New Roman" w:cs="Times New Roman"/>
          <w:szCs w:val="22"/>
        </w:rPr>
        <w:t>’</w:t>
      </w:r>
      <w:r w:rsidR="00670E22">
        <w:rPr>
          <w:rFonts w:ascii="Times New Roman" w:hAnsi="Times New Roman" w:cs="Times New Roman"/>
          <w:szCs w:val="22"/>
        </w:rPr>
        <w:t xml:space="preserve">); </w:t>
      </w:r>
      <w:r w:rsidR="00670E22" w:rsidRPr="00670E22">
        <w:rPr>
          <w:rFonts w:ascii="Times New Roman" w:hAnsi="Times New Roman" w:cs="Times New Roman"/>
          <w:i/>
          <w:iCs/>
          <w:szCs w:val="22"/>
        </w:rPr>
        <w:t xml:space="preserve">Chuo </w:t>
      </w:r>
      <w:proofErr w:type="spellStart"/>
      <w:r w:rsidR="00670E22" w:rsidRPr="00670E22">
        <w:rPr>
          <w:rFonts w:ascii="Times New Roman" w:hAnsi="Times New Roman" w:cs="Times New Roman"/>
          <w:i/>
          <w:iCs/>
          <w:szCs w:val="22"/>
        </w:rPr>
        <w:t>kikuu</w:t>
      </w:r>
      <w:proofErr w:type="spellEnd"/>
      <w:r w:rsidR="00670E22" w:rsidRPr="00670E22">
        <w:rPr>
          <w:rFonts w:ascii="Times New Roman" w:hAnsi="Times New Roman" w:cs="Times New Roman"/>
          <w:i/>
          <w:iCs/>
          <w:szCs w:val="22"/>
        </w:rPr>
        <w:t xml:space="preserve"> cha Harvard </w:t>
      </w:r>
      <w:proofErr w:type="spellStart"/>
      <w:r w:rsidR="00670E22" w:rsidRPr="00670E22">
        <w:rPr>
          <w:rFonts w:ascii="Times New Roman" w:hAnsi="Times New Roman" w:cs="Times New Roman"/>
          <w:b/>
          <w:bCs/>
          <w:i/>
          <w:iCs/>
          <w:szCs w:val="22"/>
        </w:rPr>
        <w:t>chenye</w:t>
      </w:r>
      <w:proofErr w:type="spellEnd"/>
      <w:r w:rsidR="00670E22" w:rsidRPr="00670E22">
        <w:rPr>
          <w:rFonts w:ascii="Times New Roman" w:hAnsi="Times New Roman" w:cs="Times New Roman"/>
          <w:i/>
          <w:iCs/>
          <w:szCs w:val="22"/>
        </w:rPr>
        <w:t xml:space="preserve"> </w:t>
      </w:r>
      <w:proofErr w:type="spellStart"/>
      <w:proofErr w:type="gramStart"/>
      <w:r w:rsidR="00670E22" w:rsidRPr="00670E22">
        <w:rPr>
          <w:rFonts w:ascii="Times New Roman" w:hAnsi="Times New Roman" w:cs="Times New Roman"/>
          <w:i/>
          <w:iCs/>
          <w:szCs w:val="22"/>
        </w:rPr>
        <w:t>sifa</w:t>
      </w:r>
      <w:proofErr w:type="spellEnd"/>
      <w:r w:rsidR="00480E55">
        <w:rPr>
          <w:rFonts w:ascii="Times New Roman" w:hAnsi="Times New Roman" w:cs="Times New Roman"/>
          <w:szCs w:val="22"/>
        </w:rPr>
        <w:t>./</w:t>
      </w:r>
      <w:proofErr w:type="gramEnd"/>
      <w:r w:rsidR="00670E22">
        <w:rPr>
          <w:rFonts w:ascii="Times New Roman" w:hAnsi="Times New Roman" w:cs="Times New Roman"/>
          <w:szCs w:val="22"/>
        </w:rPr>
        <w:t>‘</w:t>
      </w:r>
      <w:smartTag w:uri="urn:schemas-microsoft-com:office:smarttags" w:element="place">
        <w:smartTag w:uri="urn:schemas-microsoft-com:office:smarttags" w:element="PlaceName">
          <w:r w:rsidR="00670E22">
            <w:rPr>
              <w:rFonts w:ascii="Times New Roman" w:hAnsi="Times New Roman" w:cs="Times New Roman"/>
              <w:szCs w:val="22"/>
            </w:rPr>
            <w:t>Harvard</w:t>
          </w:r>
        </w:smartTag>
        <w:r w:rsidR="00670E22">
          <w:rPr>
            <w:rFonts w:ascii="Times New Roman" w:hAnsi="Times New Roman" w:cs="Times New Roman"/>
            <w:szCs w:val="22"/>
          </w:rPr>
          <w:t xml:space="preserve"> </w:t>
        </w:r>
        <w:smartTag w:uri="urn:schemas-microsoft-com:office:smarttags" w:element="PlaceType">
          <w:r w:rsidR="00670E22">
            <w:rPr>
              <w:rFonts w:ascii="Times New Roman" w:hAnsi="Times New Roman" w:cs="Times New Roman"/>
              <w:szCs w:val="22"/>
            </w:rPr>
            <w:t>University</w:t>
          </w:r>
        </w:smartTag>
      </w:smartTag>
      <w:r w:rsidR="00670E22">
        <w:rPr>
          <w:rFonts w:ascii="Times New Roman" w:hAnsi="Times New Roman" w:cs="Times New Roman"/>
          <w:szCs w:val="22"/>
        </w:rPr>
        <w:t xml:space="preserve"> has a good reputation.’ (lit. </w:t>
      </w:r>
      <w:r w:rsidR="00640A6F">
        <w:rPr>
          <w:rFonts w:ascii="Times New Roman" w:hAnsi="Times New Roman" w:cs="Times New Roman"/>
          <w:szCs w:val="22"/>
        </w:rPr>
        <w:t>‘</w:t>
      </w:r>
      <w:smartTag w:uri="urn:schemas-microsoft-com:office:smarttags" w:element="place">
        <w:smartTag w:uri="urn:schemas-microsoft-com:office:smarttags" w:element="PlaceName">
          <w:r w:rsidR="00670E22">
            <w:rPr>
              <w:rFonts w:ascii="Times New Roman" w:hAnsi="Times New Roman" w:cs="Times New Roman"/>
              <w:szCs w:val="22"/>
            </w:rPr>
            <w:t>Harvard</w:t>
          </w:r>
        </w:smartTag>
        <w:r w:rsidR="00670E22">
          <w:rPr>
            <w:rFonts w:ascii="Times New Roman" w:hAnsi="Times New Roman" w:cs="Times New Roman"/>
            <w:szCs w:val="22"/>
          </w:rPr>
          <w:t xml:space="preserve"> </w:t>
        </w:r>
        <w:smartTag w:uri="urn:schemas-microsoft-com:office:smarttags" w:element="PlaceType">
          <w:r w:rsidR="00670E22">
            <w:rPr>
              <w:rFonts w:ascii="Times New Roman" w:hAnsi="Times New Roman" w:cs="Times New Roman"/>
              <w:szCs w:val="22"/>
            </w:rPr>
            <w:t>University</w:t>
          </w:r>
        </w:smartTag>
      </w:smartTag>
      <w:r w:rsidR="00670E22">
        <w:rPr>
          <w:rFonts w:ascii="Times New Roman" w:hAnsi="Times New Roman" w:cs="Times New Roman"/>
          <w:szCs w:val="22"/>
        </w:rPr>
        <w:t xml:space="preserve"> has a reputation.</w:t>
      </w:r>
      <w:r w:rsidR="00640A6F">
        <w:rPr>
          <w:rFonts w:ascii="Times New Roman" w:hAnsi="Times New Roman" w:cs="Times New Roman"/>
          <w:szCs w:val="22"/>
        </w:rPr>
        <w:t>’</w:t>
      </w:r>
      <w:r w:rsidR="00670E22">
        <w:rPr>
          <w:rFonts w:ascii="Times New Roman" w:hAnsi="Times New Roman" w:cs="Times New Roman"/>
          <w:szCs w:val="22"/>
        </w:rPr>
        <w:t>). You can see that the literal translations of these examples into English is usually not the inten</w:t>
      </w:r>
      <w:r w:rsidR="00DF5280">
        <w:rPr>
          <w:rFonts w:ascii="Times New Roman" w:hAnsi="Times New Roman" w:cs="Times New Roman"/>
          <w:szCs w:val="22"/>
        </w:rPr>
        <w:t xml:space="preserve">ded meaning of the sentence in </w:t>
      </w:r>
      <w:r w:rsidR="00DF5280" w:rsidRPr="00DF5280">
        <w:rPr>
          <w:rFonts w:ascii="Times New Roman" w:hAnsi="Times New Roman" w:cs="Times New Roman"/>
          <w:i/>
          <w:iCs/>
          <w:szCs w:val="22"/>
        </w:rPr>
        <w:t>Kis</w:t>
      </w:r>
      <w:r w:rsidR="00670E22" w:rsidRPr="00DF5280">
        <w:rPr>
          <w:rFonts w:ascii="Times New Roman" w:hAnsi="Times New Roman" w:cs="Times New Roman"/>
          <w:i/>
          <w:iCs/>
          <w:szCs w:val="22"/>
        </w:rPr>
        <w:t>wahili</w:t>
      </w:r>
      <w:r w:rsidR="00670E22">
        <w:rPr>
          <w:rFonts w:ascii="Times New Roman" w:hAnsi="Times New Roman" w:cs="Times New Roman"/>
          <w:szCs w:val="22"/>
        </w:rPr>
        <w:t xml:space="preserve"> so it is important to become acquainted with how -</w:t>
      </w:r>
      <w:proofErr w:type="spellStart"/>
      <w:r w:rsidR="00670E22" w:rsidRPr="00670E22">
        <w:rPr>
          <w:rFonts w:ascii="Times New Roman" w:hAnsi="Times New Roman" w:cs="Times New Roman"/>
          <w:i/>
          <w:iCs/>
          <w:szCs w:val="22"/>
        </w:rPr>
        <w:t>enye</w:t>
      </w:r>
      <w:proofErr w:type="spellEnd"/>
      <w:r w:rsidR="00670E22">
        <w:rPr>
          <w:rFonts w:ascii="Times New Roman" w:hAnsi="Times New Roman" w:cs="Times New Roman"/>
          <w:szCs w:val="22"/>
        </w:rPr>
        <w:t xml:space="preserve"> is used to form a variety of descriptions. </w:t>
      </w:r>
    </w:p>
    <w:p w:rsidR="00F77C34" w:rsidRPr="009459DA" w:rsidRDefault="00F77C34" w:rsidP="004D6FF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B760B6">
        <w:rPr>
          <w:rFonts w:ascii="Times New Roman" w:hAnsi="Times New Roman" w:cs="Times New Roman"/>
          <w:szCs w:val="22"/>
        </w:rPr>
        <w:t xml:space="preserve">Read Hinnebusch Lesson 21, </w:t>
      </w:r>
      <w:proofErr w:type="spellStart"/>
      <w:r w:rsidR="00B760B6" w:rsidRPr="00B760B6">
        <w:rPr>
          <w:rFonts w:ascii="Times New Roman" w:hAnsi="Times New Roman" w:cs="Times New Roman"/>
          <w:i/>
          <w:iCs/>
          <w:szCs w:val="22"/>
        </w:rPr>
        <w:t>Mazoezi</w:t>
      </w:r>
      <w:proofErr w:type="spellEnd"/>
      <w:r w:rsidR="00B760B6">
        <w:rPr>
          <w:rFonts w:ascii="Times New Roman" w:hAnsi="Times New Roman" w:cs="Times New Roman"/>
          <w:szCs w:val="22"/>
        </w:rPr>
        <w:t>, Sections 4-6</w:t>
      </w:r>
      <w:r w:rsidR="00C75608">
        <w:rPr>
          <w:rFonts w:ascii="Times New Roman" w:hAnsi="Times New Roman" w:cs="Times New Roman"/>
          <w:szCs w:val="22"/>
        </w:rPr>
        <w:t xml:space="preserve">, pg. </w:t>
      </w:r>
      <w:r w:rsidR="00B760B6">
        <w:rPr>
          <w:rFonts w:ascii="Times New Roman" w:hAnsi="Times New Roman" w:cs="Times New Roman"/>
          <w:szCs w:val="22"/>
        </w:rPr>
        <w:t>146.</w:t>
      </w:r>
      <w:r w:rsidR="00BF3548">
        <w:rPr>
          <w:rFonts w:ascii="Times New Roman" w:hAnsi="Times New Roman" w:cs="Times New Roman"/>
          <w:szCs w:val="22"/>
        </w:rPr>
        <w:t xml:space="preserve"> As you read through these exercises make sure you understand the meaning of the sentences and take note of the different prefixes used in agreement with </w:t>
      </w:r>
      <w:r w:rsidR="00196BA4">
        <w:rPr>
          <w:rFonts w:ascii="Times New Roman" w:hAnsi="Times New Roman" w:cs="Times New Roman"/>
          <w:szCs w:val="22"/>
        </w:rPr>
        <w:t>various</w:t>
      </w:r>
      <w:r w:rsidR="00BF3548">
        <w:rPr>
          <w:rFonts w:ascii="Times New Roman" w:hAnsi="Times New Roman" w:cs="Times New Roman"/>
          <w:szCs w:val="22"/>
        </w:rPr>
        <w:t xml:space="preserve"> nouns.</w:t>
      </w:r>
    </w:p>
    <w:p w:rsidR="00B711B0" w:rsidRPr="00EF24B4" w:rsidRDefault="00F77C34" w:rsidP="004D6FF9">
      <w:pPr>
        <w:numPr>
          <w:ilvl w:val="0"/>
          <w:numId w:val="2"/>
        </w:numPr>
        <w:spacing w:line="276" w:lineRule="auto"/>
        <w:rPr>
          <w:rFonts w:ascii="Times New Roman" w:hAnsi="Times New Roman" w:cs="Times New Roman"/>
          <w:i/>
          <w:iCs/>
          <w:szCs w:val="22"/>
        </w:rPr>
      </w:pPr>
      <w:r w:rsidRPr="009459DA">
        <w:rPr>
          <w:rFonts w:ascii="Times New Roman" w:hAnsi="Times New Roman" w:cs="Times New Roman"/>
          <w:szCs w:val="22"/>
        </w:rPr>
        <w:t xml:space="preserve">Step 3: </w:t>
      </w:r>
      <w:r w:rsidR="001E39A0">
        <w:rPr>
          <w:rFonts w:ascii="Times New Roman" w:hAnsi="Times New Roman" w:cs="Times New Roman"/>
          <w:szCs w:val="22"/>
        </w:rPr>
        <w:t xml:space="preserve">Read Hinnebusch Lesson 21, </w:t>
      </w:r>
      <w:proofErr w:type="spellStart"/>
      <w:r w:rsidR="001E39A0" w:rsidRPr="00F508F7">
        <w:rPr>
          <w:rFonts w:ascii="Times New Roman" w:hAnsi="Times New Roman" w:cs="Times New Roman"/>
          <w:i/>
          <w:iCs/>
          <w:szCs w:val="22"/>
        </w:rPr>
        <w:t>Zoezi</w:t>
      </w:r>
      <w:proofErr w:type="spellEnd"/>
      <w:r w:rsidR="001E39A0" w:rsidRPr="00F508F7">
        <w:rPr>
          <w:rFonts w:ascii="Times New Roman" w:hAnsi="Times New Roman" w:cs="Times New Roman"/>
          <w:i/>
          <w:iCs/>
          <w:szCs w:val="22"/>
        </w:rPr>
        <w:t xml:space="preserve"> la </w:t>
      </w:r>
      <w:proofErr w:type="spellStart"/>
      <w:r w:rsidR="001E39A0" w:rsidRPr="00F508F7">
        <w:rPr>
          <w:rFonts w:ascii="Times New Roman" w:hAnsi="Times New Roman" w:cs="Times New Roman"/>
          <w:i/>
          <w:iCs/>
          <w:szCs w:val="22"/>
        </w:rPr>
        <w:t>Kusom</w:t>
      </w:r>
      <w:r w:rsidR="00C75608">
        <w:rPr>
          <w:rFonts w:ascii="Times New Roman" w:hAnsi="Times New Roman" w:cs="Times New Roman"/>
          <w:i/>
          <w:iCs/>
          <w:szCs w:val="22"/>
        </w:rPr>
        <w:t>a</w:t>
      </w:r>
      <w:proofErr w:type="spellEnd"/>
      <w:r w:rsidR="00C75608">
        <w:rPr>
          <w:rFonts w:ascii="Times New Roman" w:hAnsi="Times New Roman" w:cs="Times New Roman"/>
          <w:i/>
          <w:iCs/>
          <w:szCs w:val="22"/>
        </w:rPr>
        <w:t xml:space="preserve">, </w:t>
      </w:r>
      <w:r w:rsidR="00DF0E4D">
        <w:rPr>
          <w:rFonts w:ascii="Times New Roman" w:hAnsi="Times New Roman" w:cs="Times New Roman"/>
          <w:szCs w:val="22"/>
        </w:rPr>
        <w:t>pp.</w:t>
      </w:r>
      <w:r w:rsidR="00C75608">
        <w:rPr>
          <w:rFonts w:ascii="Times New Roman" w:hAnsi="Times New Roman" w:cs="Times New Roman"/>
          <w:szCs w:val="22"/>
        </w:rPr>
        <w:t xml:space="preserve"> </w:t>
      </w:r>
      <w:r w:rsidR="00DF0E4D">
        <w:rPr>
          <w:rFonts w:ascii="Times New Roman" w:hAnsi="Times New Roman" w:cs="Times New Roman"/>
          <w:szCs w:val="22"/>
        </w:rPr>
        <w:t>146-</w:t>
      </w:r>
      <w:r w:rsidR="00847356">
        <w:rPr>
          <w:rFonts w:ascii="Times New Roman" w:hAnsi="Times New Roman" w:cs="Times New Roman"/>
          <w:szCs w:val="22"/>
        </w:rPr>
        <w:t>14</w:t>
      </w:r>
      <w:r w:rsidR="001E39A0">
        <w:rPr>
          <w:rFonts w:ascii="Times New Roman" w:hAnsi="Times New Roman" w:cs="Times New Roman"/>
          <w:szCs w:val="22"/>
        </w:rPr>
        <w:t>8.</w:t>
      </w:r>
      <w:r w:rsidR="00E71574">
        <w:rPr>
          <w:rFonts w:ascii="Times New Roman" w:hAnsi="Times New Roman" w:cs="Times New Roman"/>
          <w:szCs w:val="22"/>
        </w:rPr>
        <w:t xml:space="preserve"> This passage contains a few uses of different -</w:t>
      </w:r>
      <w:proofErr w:type="spellStart"/>
      <w:r w:rsidR="00E71574" w:rsidRPr="009A16C4">
        <w:rPr>
          <w:rFonts w:ascii="Times New Roman" w:hAnsi="Times New Roman" w:cs="Times New Roman"/>
          <w:i/>
          <w:iCs/>
          <w:szCs w:val="22"/>
        </w:rPr>
        <w:t>enye</w:t>
      </w:r>
      <w:proofErr w:type="spellEnd"/>
      <w:r w:rsidR="00E71574">
        <w:rPr>
          <w:rFonts w:ascii="Times New Roman" w:hAnsi="Times New Roman" w:cs="Times New Roman"/>
          <w:szCs w:val="22"/>
        </w:rPr>
        <w:t xml:space="preserve"> forms, so as you go through the reading take note of when -</w:t>
      </w:r>
      <w:proofErr w:type="spellStart"/>
      <w:r w:rsidR="00E71574" w:rsidRPr="009A16C4">
        <w:rPr>
          <w:rFonts w:ascii="Times New Roman" w:hAnsi="Times New Roman" w:cs="Times New Roman"/>
          <w:i/>
          <w:iCs/>
          <w:szCs w:val="22"/>
        </w:rPr>
        <w:t>enye</w:t>
      </w:r>
      <w:proofErr w:type="spellEnd"/>
      <w:r w:rsidR="00E71574">
        <w:rPr>
          <w:rFonts w:ascii="Times New Roman" w:hAnsi="Times New Roman" w:cs="Times New Roman"/>
          <w:szCs w:val="22"/>
        </w:rPr>
        <w:t xml:space="preserve"> is being used make sure you understand the meaning of the sentence within which it is being implemented. </w:t>
      </w:r>
    </w:p>
    <w:p w:rsidR="00EF24B4" w:rsidRPr="00B55655" w:rsidRDefault="00EF24B4" w:rsidP="004D6FF9">
      <w:pPr>
        <w:numPr>
          <w:ilvl w:val="1"/>
          <w:numId w:val="2"/>
        </w:numPr>
        <w:spacing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Hinnebusch, Lesson 21, </w:t>
      </w:r>
      <w:proofErr w:type="spellStart"/>
      <w:r w:rsidRPr="00ED5876">
        <w:rPr>
          <w:rFonts w:ascii="Times New Roman" w:hAnsi="Times New Roman" w:cs="Times New Roman"/>
          <w:i/>
          <w:iCs/>
        </w:rPr>
        <w:t>Zoezi</w:t>
      </w:r>
      <w:proofErr w:type="spellEnd"/>
      <w:r w:rsidRPr="00ED5876">
        <w:rPr>
          <w:rFonts w:ascii="Times New Roman" w:hAnsi="Times New Roman" w:cs="Times New Roman"/>
          <w:i/>
          <w:iCs/>
        </w:rPr>
        <w:t xml:space="preserve"> la </w:t>
      </w:r>
      <w:proofErr w:type="spellStart"/>
      <w:r w:rsidRPr="00ED5876">
        <w:rPr>
          <w:rFonts w:ascii="Times New Roman" w:hAnsi="Times New Roman" w:cs="Times New Roman"/>
          <w:i/>
          <w:iCs/>
        </w:rPr>
        <w:t>Nyumbani</w:t>
      </w:r>
      <w:proofErr w:type="spellEnd"/>
      <w:r>
        <w:rPr>
          <w:rFonts w:ascii="Times New Roman" w:hAnsi="Times New Roman" w:cs="Times New Roman"/>
        </w:rPr>
        <w:t>, pg. 150</w:t>
      </w:r>
    </w:p>
    <w:p w:rsidR="00EF24B4" w:rsidRPr="00EF24B4" w:rsidRDefault="00EF24B4" w:rsidP="004D6FF9">
      <w:pPr>
        <w:numPr>
          <w:ilvl w:val="1"/>
          <w:numId w:val="2"/>
        </w:numPr>
        <w:spacing w:after="120" w:line="276" w:lineRule="auto"/>
      </w:pPr>
      <w:r w:rsidRPr="00C75608">
        <w:rPr>
          <w:b/>
          <w:bCs/>
        </w:rPr>
        <w:t>HAND IN:</w:t>
      </w:r>
      <w:r>
        <w:t xml:space="preserve"> Write a fictional story that has some sort of life-lesson or moral incorporated within it like the story presented in Lesson 21. Be sure to use the different grammatical structures discussed in this section, such as the subjunctive, -</w:t>
      </w:r>
      <w:proofErr w:type="spellStart"/>
      <w:r w:rsidRPr="00476893">
        <w:rPr>
          <w:i/>
          <w:iCs/>
        </w:rPr>
        <w:t>enye</w:t>
      </w:r>
      <w:proofErr w:type="spellEnd"/>
      <w:r>
        <w:t xml:space="preserve">, and </w:t>
      </w:r>
      <w:proofErr w:type="spellStart"/>
      <w:proofErr w:type="gramStart"/>
      <w:r w:rsidRPr="00476893">
        <w:rPr>
          <w:i/>
          <w:iCs/>
        </w:rPr>
        <w:t>na</w:t>
      </w:r>
      <w:proofErr w:type="spellEnd"/>
      <w:r>
        <w:t>(</w:t>
      </w:r>
      <w:proofErr w:type="gramEnd"/>
      <w:r w:rsidRPr="00476893">
        <w:rPr>
          <w:i/>
          <w:iCs/>
        </w:rPr>
        <w:t>ye</w:t>
      </w:r>
      <w:r>
        <w:t xml:space="preserve">, </w:t>
      </w:r>
      <w:r w:rsidRPr="00476893">
        <w:rPr>
          <w:i/>
          <w:iCs/>
        </w:rPr>
        <w:t>we</w:t>
      </w:r>
      <w:r>
        <w:t xml:space="preserve">, </w:t>
      </w:r>
      <w:proofErr w:type="spellStart"/>
      <w:r w:rsidRPr="00476893">
        <w:rPr>
          <w:i/>
          <w:iCs/>
        </w:rPr>
        <w:t>si</w:t>
      </w:r>
      <w:proofErr w:type="spellEnd"/>
      <w:r>
        <w:t xml:space="preserve">, etc.). This can be a story you have heard before, or one that you make up yourself. </w:t>
      </w:r>
      <w:r w:rsidR="00847356">
        <w:t>Write at least 15 sentences.</w:t>
      </w:r>
    </w:p>
    <w:p w:rsidR="00F77C34" w:rsidRPr="007900C7" w:rsidRDefault="00F77C34" w:rsidP="004D6FF9">
      <w:pPr>
        <w:pStyle w:val="Heading2"/>
        <w:spacing w:before="0" w:beforeAutospacing="0" w:after="120" w:afterAutospacing="0" w:line="276" w:lineRule="auto"/>
        <w:rPr>
          <w:szCs w:val="28"/>
        </w:rPr>
      </w:pPr>
      <w:r w:rsidRPr="007900C7">
        <w:rPr>
          <w:szCs w:val="28"/>
        </w:rPr>
        <w:t>PRACTICAL KNOWLEDGE</w:t>
      </w:r>
    </w:p>
    <w:p w:rsidR="00F77C34" w:rsidRPr="009459DA" w:rsidRDefault="00F77C34" w:rsidP="004D6FF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2F676C">
        <w:rPr>
          <w:rFonts w:ascii="Times New Roman" w:hAnsi="Times New Roman" w:cs="Times New Roman"/>
          <w:szCs w:val="22"/>
        </w:rPr>
        <w:t xml:space="preserve">Review all of the materials for this Study Guide as shown above; especially Hinnebusch, </w:t>
      </w:r>
      <w:r w:rsidR="002F676C" w:rsidRPr="000122AD">
        <w:rPr>
          <w:rFonts w:ascii="Times New Roman" w:hAnsi="Times New Roman" w:cs="Times New Roman"/>
          <w:color w:val="000000"/>
          <w:szCs w:val="22"/>
        </w:rPr>
        <w:t xml:space="preserve">Lesson </w:t>
      </w:r>
      <w:r w:rsidR="00040806">
        <w:rPr>
          <w:rFonts w:ascii="Times New Roman" w:hAnsi="Times New Roman" w:cs="Times New Roman"/>
          <w:color w:val="000000"/>
          <w:szCs w:val="22"/>
        </w:rPr>
        <w:t>21</w:t>
      </w:r>
      <w:r w:rsidR="00C75608">
        <w:rPr>
          <w:rFonts w:ascii="Times New Roman" w:hAnsi="Times New Roman" w:cs="Times New Roman"/>
          <w:color w:val="000000"/>
          <w:szCs w:val="22"/>
        </w:rPr>
        <w:t xml:space="preserve">, </w:t>
      </w:r>
      <w:r w:rsidR="002F676C">
        <w:rPr>
          <w:rFonts w:ascii="Times New Roman" w:hAnsi="Times New Roman" w:cs="Times New Roman"/>
          <w:color w:val="000000"/>
          <w:szCs w:val="22"/>
        </w:rPr>
        <w:t>pp.</w:t>
      </w:r>
      <w:r w:rsidR="00C75608">
        <w:rPr>
          <w:rFonts w:ascii="Times New Roman" w:hAnsi="Times New Roman" w:cs="Times New Roman"/>
          <w:color w:val="000000"/>
          <w:szCs w:val="22"/>
        </w:rPr>
        <w:t xml:space="preserve"> </w:t>
      </w:r>
      <w:r w:rsidR="00EF71C7">
        <w:rPr>
          <w:rFonts w:ascii="Times New Roman" w:hAnsi="Times New Roman" w:cs="Times New Roman"/>
          <w:color w:val="000000"/>
          <w:szCs w:val="22"/>
        </w:rPr>
        <w:t>145-</w:t>
      </w:r>
      <w:r w:rsidR="00040806">
        <w:rPr>
          <w:rFonts w:ascii="Times New Roman" w:hAnsi="Times New Roman" w:cs="Times New Roman"/>
          <w:color w:val="000000"/>
          <w:szCs w:val="22"/>
        </w:rPr>
        <w:t>52</w:t>
      </w:r>
      <w:r w:rsidR="002F676C">
        <w:rPr>
          <w:rFonts w:ascii="Times New Roman" w:hAnsi="Times New Roman" w:cs="Times New Roman"/>
          <w:color w:val="000000"/>
          <w:szCs w:val="22"/>
        </w:rPr>
        <w:t>. Be sure to review and practice all of the vocabulary prov</w:t>
      </w:r>
      <w:r w:rsidR="00040806">
        <w:rPr>
          <w:rFonts w:ascii="Times New Roman" w:hAnsi="Times New Roman" w:cs="Times New Roman"/>
          <w:color w:val="000000"/>
          <w:szCs w:val="22"/>
        </w:rPr>
        <w:t>ided in Lesson 21</w:t>
      </w:r>
      <w:r w:rsidR="002F676C">
        <w:rPr>
          <w:rFonts w:ascii="Times New Roman" w:hAnsi="Times New Roman" w:cs="Times New Roman"/>
          <w:color w:val="000000"/>
          <w:szCs w:val="22"/>
        </w:rPr>
        <w:t>, as well as vocabulary from previous lessons.</w:t>
      </w:r>
    </w:p>
    <w:p w:rsidR="00F77C34" w:rsidRPr="00C75608" w:rsidRDefault="00F77C34" w:rsidP="004D6FF9">
      <w:pPr>
        <w:numPr>
          <w:ilvl w:val="0"/>
          <w:numId w:val="2"/>
        </w:numPr>
        <w:spacing w:line="276" w:lineRule="auto"/>
        <w:rPr>
          <w:rStyle w:val="comment"/>
          <w:rFonts w:ascii="Times New Roman" w:hAnsi="Times New Roman" w:cs="Times New Roman"/>
          <w:szCs w:val="22"/>
        </w:rPr>
      </w:pPr>
      <w:r w:rsidRPr="009459DA">
        <w:rPr>
          <w:rFonts w:ascii="Times New Roman" w:hAnsi="Times New Roman" w:cs="Times New Roman"/>
          <w:szCs w:val="22"/>
        </w:rPr>
        <w:t xml:space="preserve">Step 2: </w:t>
      </w:r>
      <w:r w:rsidR="002F676C">
        <w:t xml:space="preserve">Listen </w:t>
      </w:r>
      <w:r w:rsidR="002F676C">
        <w:rPr>
          <w:rFonts w:ascii="Times New Roman" w:hAnsi="Times New Roman" w:cs="Times New Roman"/>
          <w:szCs w:val="22"/>
        </w:rPr>
        <w:t xml:space="preserve">to the audio selections provided for this section on </w:t>
      </w:r>
      <w:hyperlink r:id="rId6" w:history="1">
        <w:r w:rsidR="00C75608" w:rsidRPr="00C75608">
          <w:rPr>
            <w:rStyle w:val="Hyperlink"/>
            <w:rFonts w:ascii="Times New Roman" w:hAnsi="Times New Roman" w:cs="Times New Roman"/>
            <w:szCs w:val="22"/>
          </w:rPr>
          <w:t>Online audio for Hinnebusch</w:t>
        </w:r>
      </w:hyperlink>
      <w:r w:rsidR="002F676C">
        <w:rPr>
          <w:rStyle w:val="comment"/>
        </w:rPr>
        <w:t>. Make sure that as you listen to the selections you repeat each phrase to yourself until you can say it fluently and with proper pronunciation.</w:t>
      </w:r>
    </w:p>
    <w:p w:rsidR="00F77C34" w:rsidRPr="008554D8" w:rsidRDefault="00A3218E" w:rsidP="004D6FF9">
      <w:pPr>
        <w:numPr>
          <w:ilvl w:val="0"/>
          <w:numId w:val="2"/>
        </w:numPr>
        <w:spacing w:after="120" w:line="276" w:lineRule="auto"/>
        <w:rPr>
          <w:rFonts w:ascii="Times New Roman" w:hAnsi="Times New Roman" w:cs="Times New Roman"/>
          <w:color w:val="000000"/>
          <w:szCs w:val="22"/>
        </w:rPr>
      </w:pPr>
      <w:r>
        <w:t>Step 3:</w:t>
      </w:r>
      <w:r w:rsidR="00F508F7">
        <w:t xml:space="preserve"> </w:t>
      </w:r>
      <w:r w:rsidR="00066715">
        <w:t>Make a list of different ways of using -</w:t>
      </w:r>
      <w:proofErr w:type="spellStart"/>
      <w:r w:rsidR="00066715" w:rsidRPr="00066715">
        <w:rPr>
          <w:i/>
          <w:iCs/>
        </w:rPr>
        <w:t>enye</w:t>
      </w:r>
      <w:proofErr w:type="spellEnd"/>
      <w:r w:rsidR="00066715">
        <w:t xml:space="preserve"> to describe possession or talk about a certain kind of person (</w:t>
      </w:r>
      <w:proofErr w:type="spellStart"/>
      <w:r w:rsidR="00066715" w:rsidRPr="00066715">
        <w:rPr>
          <w:i/>
          <w:iCs/>
        </w:rPr>
        <w:t>mtu</w:t>
      </w:r>
      <w:proofErr w:type="spellEnd"/>
      <w:r w:rsidR="00066715" w:rsidRPr="00066715">
        <w:rPr>
          <w:i/>
          <w:iCs/>
        </w:rPr>
        <w:t xml:space="preserve"> </w:t>
      </w:r>
      <w:proofErr w:type="spellStart"/>
      <w:r w:rsidR="00066715" w:rsidRPr="00066715">
        <w:rPr>
          <w:i/>
          <w:iCs/>
        </w:rPr>
        <w:t>mwenye</w:t>
      </w:r>
      <w:proofErr w:type="spellEnd"/>
      <w:r w:rsidR="00066715" w:rsidRPr="00066715">
        <w:rPr>
          <w:i/>
          <w:iCs/>
        </w:rPr>
        <w:t xml:space="preserve"> </w:t>
      </w:r>
      <w:proofErr w:type="spellStart"/>
      <w:r w:rsidR="00066715" w:rsidRPr="00066715">
        <w:rPr>
          <w:i/>
          <w:iCs/>
        </w:rPr>
        <w:t>mapato</w:t>
      </w:r>
      <w:proofErr w:type="spellEnd"/>
      <w:r w:rsidR="00066715" w:rsidRPr="00066715">
        <w:rPr>
          <w:i/>
          <w:iCs/>
        </w:rPr>
        <w:t xml:space="preserve"> </w:t>
      </w:r>
      <w:proofErr w:type="spellStart"/>
      <w:r w:rsidR="00066715" w:rsidRPr="00066715">
        <w:rPr>
          <w:i/>
          <w:iCs/>
        </w:rPr>
        <w:t>madogo</w:t>
      </w:r>
      <w:proofErr w:type="spellEnd"/>
      <w:r w:rsidR="00066715" w:rsidRPr="00066715">
        <w:rPr>
          <w:i/>
          <w:iCs/>
        </w:rPr>
        <w:t xml:space="preserve">, </w:t>
      </w:r>
      <w:proofErr w:type="spellStart"/>
      <w:r w:rsidR="00066715" w:rsidRPr="00066715">
        <w:rPr>
          <w:i/>
          <w:iCs/>
        </w:rPr>
        <w:t>mtu</w:t>
      </w:r>
      <w:proofErr w:type="spellEnd"/>
      <w:r w:rsidR="00066715" w:rsidRPr="00066715">
        <w:rPr>
          <w:i/>
          <w:iCs/>
        </w:rPr>
        <w:t xml:space="preserve"> </w:t>
      </w:r>
      <w:proofErr w:type="spellStart"/>
      <w:r w:rsidR="00066715" w:rsidRPr="00066715">
        <w:rPr>
          <w:i/>
          <w:iCs/>
        </w:rPr>
        <w:t>mwenye</w:t>
      </w:r>
      <w:proofErr w:type="spellEnd"/>
      <w:r w:rsidR="00066715" w:rsidRPr="00066715">
        <w:rPr>
          <w:i/>
          <w:iCs/>
        </w:rPr>
        <w:t xml:space="preserve"> </w:t>
      </w:r>
      <w:proofErr w:type="spellStart"/>
      <w:r w:rsidR="00066715" w:rsidRPr="00066715">
        <w:rPr>
          <w:i/>
          <w:iCs/>
        </w:rPr>
        <w:t>pesa</w:t>
      </w:r>
      <w:proofErr w:type="spellEnd"/>
      <w:r w:rsidR="00066715">
        <w:t>, etc.).</w:t>
      </w:r>
    </w:p>
    <w:p w:rsidR="00F77C34" w:rsidRPr="00B55655" w:rsidRDefault="00F77C34" w:rsidP="004D6FF9">
      <w:pPr>
        <w:pStyle w:val="Heading1"/>
        <w:spacing w:before="0" w:after="120" w:line="276" w:lineRule="auto"/>
      </w:pPr>
      <w:r>
        <w:lastRenderedPageBreak/>
        <w:t>CONVERSATION SESSION PREPARATION</w:t>
      </w:r>
    </w:p>
    <w:p w:rsidR="00F77C34" w:rsidRPr="004D6FF9" w:rsidRDefault="00F77C34" w:rsidP="004D6FF9">
      <w:pPr>
        <w:numPr>
          <w:ilvl w:val="0"/>
          <w:numId w:val="3"/>
        </w:numPr>
        <w:spacing w:line="276" w:lineRule="auto"/>
        <w:rPr>
          <w:rFonts w:ascii="Times New Roman" w:hAnsi="Times New Roman" w:cs="Times New Roman"/>
          <w:i/>
          <w:iCs/>
          <w:szCs w:val="22"/>
        </w:rPr>
      </w:pPr>
      <w:r w:rsidRPr="004D6FF9">
        <w:rPr>
          <w:rFonts w:ascii="Times New Roman" w:hAnsi="Times New Roman" w:cs="Times New Roman"/>
          <w:szCs w:val="22"/>
        </w:rPr>
        <w:t xml:space="preserve">Be prepared to </w:t>
      </w:r>
      <w:r w:rsidR="004D6FF9">
        <w:rPr>
          <w:rFonts w:ascii="Times New Roman" w:hAnsi="Times New Roman" w:cs="Times New Roman"/>
          <w:szCs w:val="22"/>
        </w:rPr>
        <w:t>..</w:t>
      </w:r>
      <w:r w:rsidRPr="004D6FF9">
        <w:rPr>
          <w:rFonts w:ascii="Times New Roman" w:hAnsi="Times New Roman" w:cs="Times New Roman"/>
          <w:szCs w:val="22"/>
        </w:rPr>
        <w:t>.</w:t>
      </w:r>
      <w:r w:rsidR="009A0998" w:rsidRPr="004D6FF9">
        <w:rPr>
          <w:rFonts w:ascii="Times New Roman" w:hAnsi="Times New Roman" w:cs="Times New Roman"/>
          <w:szCs w:val="22"/>
        </w:rPr>
        <w:t xml:space="preserve"> </w:t>
      </w:r>
      <w:r w:rsidR="009A0998" w:rsidRPr="004D6FF9">
        <w:rPr>
          <w:rFonts w:ascii="Times New Roman" w:hAnsi="Times New Roman" w:cs="Times New Roman"/>
          <w:b/>
          <w:bCs/>
          <w:szCs w:val="22"/>
        </w:rPr>
        <w:t>Utilize the vocabulary</w:t>
      </w:r>
      <w:r w:rsidR="009A0998" w:rsidRPr="004D6FF9">
        <w:rPr>
          <w:rFonts w:ascii="Times New Roman" w:hAnsi="Times New Roman" w:cs="Times New Roman"/>
          <w:szCs w:val="22"/>
        </w:rPr>
        <w:t xml:space="preserve"> from this section in conversation with your conversation partner and classmates. Make sure that you can use this vocabulary in a variety of contexts and with different grammatical constructions, especially with those discussed </w:t>
      </w:r>
      <w:r w:rsidR="005F6029">
        <w:rPr>
          <w:rFonts w:ascii="Times New Roman" w:hAnsi="Times New Roman" w:cs="Times New Roman"/>
          <w:szCs w:val="22"/>
        </w:rPr>
        <w:t>this week.</w:t>
      </w:r>
      <w:bookmarkStart w:id="1" w:name="_GoBack"/>
      <w:bookmarkEnd w:id="1"/>
    </w:p>
    <w:p w:rsidR="00F77C34" w:rsidRPr="004D6FF9" w:rsidRDefault="00F77C34" w:rsidP="004D6FF9">
      <w:pPr>
        <w:numPr>
          <w:ilvl w:val="0"/>
          <w:numId w:val="3"/>
        </w:numPr>
        <w:spacing w:line="276" w:lineRule="auto"/>
        <w:rPr>
          <w:rFonts w:ascii="Times New Roman" w:hAnsi="Times New Roman" w:cs="Times New Roman"/>
          <w:i/>
          <w:iCs/>
          <w:szCs w:val="22"/>
        </w:rPr>
      </w:pPr>
      <w:r w:rsidRPr="004D6FF9">
        <w:rPr>
          <w:rFonts w:ascii="Times New Roman" w:hAnsi="Times New Roman" w:cs="Times New Roman"/>
          <w:szCs w:val="22"/>
        </w:rPr>
        <w:t>Be prepared to…</w:t>
      </w:r>
      <w:r w:rsidR="00194FB4" w:rsidRPr="004D6FF9">
        <w:rPr>
          <w:rFonts w:ascii="Times New Roman" w:hAnsi="Times New Roman" w:cs="Times New Roman"/>
          <w:b/>
          <w:bCs/>
          <w:szCs w:val="22"/>
        </w:rPr>
        <w:t>Use the -</w:t>
      </w:r>
      <w:proofErr w:type="spellStart"/>
      <w:r w:rsidR="00194FB4" w:rsidRPr="004D6FF9">
        <w:rPr>
          <w:rFonts w:ascii="Times New Roman" w:hAnsi="Times New Roman" w:cs="Times New Roman"/>
          <w:b/>
          <w:bCs/>
          <w:i/>
          <w:iCs/>
          <w:szCs w:val="22"/>
        </w:rPr>
        <w:t>enye</w:t>
      </w:r>
      <w:proofErr w:type="spellEnd"/>
      <w:r w:rsidR="00194FB4" w:rsidRPr="004D6FF9">
        <w:rPr>
          <w:rFonts w:ascii="Times New Roman" w:hAnsi="Times New Roman" w:cs="Times New Roman"/>
          <w:b/>
          <w:bCs/>
          <w:szCs w:val="22"/>
        </w:rPr>
        <w:t xml:space="preserve"> form</w:t>
      </w:r>
      <w:r w:rsidR="00194FB4" w:rsidRPr="004D6FF9">
        <w:rPr>
          <w:rFonts w:ascii="Times New Roman" w:hAnsi="Times New Roman" w:cs="Times New Roman"/>
          <w:szCs w:val="22"/>
        </w:rPr>
        <w:t xml:space="preserve"> with different nouns that have been shown in examples in Hinnebusch Lesson 21 and Mohamed/Mazrui Lesson 12, 12F: Grammar Topic 3.</w:t>
      </w:r>
    </w:p>
    <w:p w:rsidR="00F77C34" w:rsidRPr="004D6FF9" w:rsidRDefault="00F77C34" w:rsidP="004D6FF9">
      <w:pPr>
        <w:numPr>
          <w:ilvl w:val="0"/>
          <w:numId w:val="3"/>
        </w:numPr>
        <w:spacing w:line="276" w:lineRule="auto"/>
        <w:rPr>
          <w:szCs w:val="22"/>
        </w:rPr>
      </w:pPr>
      <w:r w:rsidRPr="004D6FF9">
        <w:rPr>
          <w:szCs w:val="22"/>
        </w:rPr>
        <w:t xml:space="preserve">Be able to …. </w:t>
      </w:r>
      <w:r w:rsidR="00194FB4" w:rsidRPr="004D6FF9">
        <w:rPr>
          <w:b/>
          <w:bCs/>
          <w:szCs w:val="22"/>
        </w:rPr>
        <w:t xml:space="preserve">Implement different forms of </w:t>
      </w:r>
      <w:proofErr w:type="spellStart"/>
      <w:r w:rsidR="00194FB4" w:rsidRPr="004D6FF9">
        <w:rPr>
          <w:b/>
          <w:bCs/>
          <w:i/>
          <w:iCs/>
          <w:szCs w:val="22"/>
        </w:rPr>
        <w:t>nami</w:t>
      </w:r>
      <w:proofErr w:type="spellEnd"/>
      <w:r w:rsidR="00194FB4" w:rsidRPr="004D6FF9">
        <w:rPr>
          <w:b/>
          <w:bCs/>
          <w:szCs w:val="22"/>
        </w:rPr>
        <w:t xml:space="preserve">, </w:t>
      </w:r>
      <w:proofErr w:type="spellStart"/>
      <w:r w:rsidR="00194FB4" w:rsidRPr="004D6FF9">
        <w:rPr>
          <w:b/>
          <w:bCs/>
          <w:i/>
          <w:iCs/>
          <w:szCs w:val="22"/>
        </w:rPr>
        <w:t>naye</w:t>
      </w:r>
      <w:proofErr w:type="spellEnd"/>
      <w:r w:rsidR="00194FB4" w:rsidRPr="004D6FF9">
        <w:rPr>
          <w:szCs w:val="22"/>
        </w:rPr>
        <w:t xml:space="preserve">, etc. in </w:t>
      </w:r>
      <w:r w:rsidR="00F14EC2" w:rsidRPr="004D6FF9">
        <w:rPr>
          <w:rFonts w:ascii="Times New Roman" w:hAnsi="Times New Roman" w:cs="Times New Roman"/>
          <w:szCs w:val="22"/>
        </w:rPr>
        <w:t>conversation.</w:t>
      </w:r>
    </w:p>
    <w:p w:rsidR="004D6FF9" w:rsidRPr="004D6FF9" w:rsidRDefault="004D6FF9" w:rsidP="004D6FF9">
      <w:pPr>
        <w:numPr>
          <w:ilvl w:val="0"/>
          <w:numId w:val="3"/>
        </w:numPr>
        <w:spacing w:after="120" w:line="276" w:lineRule="auto"/>
        <w:rPr>
          <w:szCs w:val="22"/>
        </w:rPr>
      </w:pPr>
      <w:r w:rsidRPr="004D6FF9">
        <w:rPr>
          <w:szCs w:val="22"/>
        </w:rPr>
        <w:t>Be prepared to…</w:t>
      </w:r>
      <w:r>
        <w:rPr>
          <w:szCs w:val="22"/>
        </w:rPr>
        <w:t xml:space="preserve"> </w:t>
      </w:r>
      <w:r w:rsidRPr="004D6FF9">
        <w:rPr>
          <w:b/>
          <w:bCs/>
          <w:szCs w:val="22"/>
        </w:rPr>
        <w:t>Roleplay scenarios</w:t>
      </w:r>
      <w:r>
        <w:rPr>
          <w:szCs w:val="22"/>
        </w:rPr>
        <w:t xml:space="preserve"> in which you use subjunctives and the </w:t>
      </w:r>
      <w:r>
        <w:rPr>
          <w:i/>
          <w:iCs/>
          <w:szCs w:val="22"/>
        </w:rPr>
        <w:t>-</w:t>
      </w:r>
      <w:proofErr w:type="spellStart"/>
      <w:r>
        <w:rPr>
          <w:i/>
          <w:iCs/>
          <w:szCs w:val="22"/>
        </w:rPr>
        <w:t>enye</w:t>
      </w:r>
      <w:proofErr w:type="spellEnd"/>
      <w:r>
        <w:rPr>
          <w:szCs w:val="22"/>
        </w:rPr>
        <w:t xml:space="preserve"> form to talk about wishes and possibilities and to describe people and things by unique characteristics.</w:t>
      </w:r>
    </w:p>
    <w:p w:rsidR="00F77C34" w:rsidRPr="00B55655" w:rsidRDefault="00F77C34" w:rsidP="004D6FF9">
      <w:pPr>
        <w:pStyle w:val="Heading1"/>
        <w:spacing w:before="0" w:after="120" w:line="276" w:lineRule="auto"/>
      </w:pPr>
      <w:r>
        <w:t>HOMEWORK FOR TUTORIAL</w:t>
      </w:r>
    </w:p>
    <w:p w:rsidR="007900C7" w:rsidRPr="009A0998" w:rsidRDefault="007900C7" w:rsidP="004D6FF9">
      <w:pPr>
        <w:numPr>
          <w:ilvl w:val="0"/>
          <w:numId w:val="4"/>
        </w:numPr>
        <w:spacing w:line="276" w:lineRule="auto"/>
      </w:pPr>
      <w:r w:rsidRPr="00C75608">
        <w:rPr>
          <w:b/>
          <w:bCs/>
        </w:rPr>
        <w:t>HAND IN:</w:t>
      </w:r>
      <w:r w:rsidRPr="00D24362">
        <w:t xml:space="preserve"> </w:t>
      </w:r>
      <w:r>
        <w:rPr>
          <w:rFonts w:ascii="Times New Roman" w:hAnsi="Times New Roman" w:cs="Times New Roman"/>
          <w:szCs w:val="22"/>
        </w:rPr>
        <w:t xml:space="preserve">Hinnebusch, Lesson 21,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pp. 146-</w:t>
      </w:r>
      <w:r w:rsidR="004D6FF9">
        <w:rPr>
          <w:rFonts w:ascii="Times New Roman" w:hAnsi="Times New Roman" w:cs="Times New Roman"/>
          <w:szCs w:val="22"/>
        </w:rPr>
        <w:t>14</w:t>
      </w:r>
      <w:r>
        <w:rPr>
          <w:rFonts w:ascii="Times New Roman" w:hAnsi="Times New Roman" w:cs="Times New Roman"/>
          <w:szCs w:val="22"/>
        </w:rPr>
        <w:t xml:space="preserve">8.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 pg. 149.</w:t>
      </w:r>
    </w:p>
    <w:p w:rsidR="00F77C34" w:rsidRPr="00B55655" w:rsidRDefault="00F77C34" w:rsidP="004D6FF9">
      <w:pPr>
        <w:numPr>
          <w:ilvl w:val="0"/>
          <w:numId w:val="4"/>
        </w:numPr>
        <w:spacing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w:t>
      </w:r>
      <w:r w:rsidR="00DA745B">
        <w:rPr>
          <w:rFonts w:ascii="Times New Roman" w:hAnsi="Times New Roman" w:cs="Times New Roman"/>
        </w:rPr>
        <w:t>Hinnebusch, Lesson 21</w:t>
      </w:r>
      <w:r w:rsidR="009A0998">
        <w:rPr>
          <w:rFonts w:ascii="Times New Roman" w:hAnsi="Times New Roman" w:cs="Times New Roman"/>
        </w:rPr>
        <w:t xml:space="preserve">, </w:t>
      </w:r>
      <w:proofErr w:type="spellStart"/>
      <w:r w:rsidR="009A0998" w:rsidRPr="00ED5876">
        <w:rPr>
          <w:rFonts w:ascii="Times New Roman" w:hAnsi="Times New Roman" w:cs="Times New Roman"/>
          <w:i/>
          <w:iCs/>
        </w:rPr>
        <w:t>Zoezi</w:t>
      </w:r>
      <w:proofErr w:type="spellEnd"/>
      <w:r w:rsidR="009A0998" w:rsidRPr="00ED5876">
        <w:rPr>
          <w:rFonts w:ascii="Times New Roman" w:hAnsi="Times New Roman" w:cs="Times New Roman"/>
          <w:i/>
          <w:iCs/>
        </w:rPr>
        <w:t xml:space="preserve"> la </w:t>
      </w:r>
      <w:proofErr w:type="spellStart"/>
      <w:r w:rsidR="009A0998" w:rsidRPr="00ED5876">
        <w:rPr>
          <w:rFonts w:ascii="Times New Roman" w:hAnsi="Times New Roman" w:cs="Times New Roman"/>
          <w:i/>
          <w:iCs/>
        </w:rPr>
        <w:t>Nyumbani</w:t>
      </w:r>
      <w:proofErr w:type="spellEnd"/>
      <w:r w:rsidR="00C75608">
        <w:rPr>
          <w:rFonts w:ascii="Times New Roman" w:hAnsi="Times New Roman" w:cs="Times New Roman"/>
        </w:rPr>
        <w:t xml:space="preserve">, pg. </w:t>
      </w:r>
      <w:r w:rsidR="00DA745B">
        <w:rPr>
          <w:rFonts w:ascii="Times New Roman" w:hAnsi="Times New Roman" w:cs="Times New Roman"/>
        </w:rPr>
        <w:t>150</w:t>
      </w:r>
    </w:p>
    <w:p w:rsidR="009A0998" w:rsidRPr="00B55655" w:rsidRDefault="009A0998" w:rsidP="004D6FF9">
      <w:pPr>
        <w:numPr>
          <w:ilvl w:val="0"/>
          <w:numId w:val="4"/>
        </w:numPr>
        <w:spacing w:after="120" w:line="276" w:lineRule="auto"/>
      </w:pPr>
      <w:r w:rsidRPr="00C75608">
        <w:rPr>
          <w:b/>
          <w:bCs/>
        </w:rPr>
        <w:t>HAND IN:</w:t>
      </w:r>
      <w:r w:rsidR="00476893">
        <w:t xml:space="preserve"> Write a fictional story that has some sort of life-lesson or moral incorporated within it like the story presented in Lesson 21. Be sure to use the different grammatical structures discussed in this section, such as the subjunctive, -</w:t>
      </w:r>
      <w:proofErr w:type="spellStart"/>
      <w:r w:rsidR="00476893" w:rsidRPr="00476893">
        <w:rPr>
          <w:i/>
          <w:iCs/>
        </w:rPr>
        <w:t>enye</w:t>
      </w:r>
      <w:proofErr w:type="spellEnd"/>
      <w:r w:rsidR="00476893">
        <w:t xml:space="preserve">, and </w:t>
      </w:r>
      <w:proofErr w:type="spellStart"/>
      <w:proofErr w:type="gramStart"/>
      <w:r w:rsidR="00476893" w:rsidRPr="00476893">
        <w:rPr>
          <w:i/>
          <w:iCs/>
        </w:rPr>
        <w:t>na</w:t>
      </w:r>
      <w:proofErr w:type="spellEnd"/>
      <w:r w:rsidR="00476893">
        <w:t>(</w:t>
      </w:r>
      <w:proofErr w:type="gramEnd"/>
      <w:r w:rsidR="00476893" w:rsidRPr="00476893">
        <w:rPr>
          <w:i/>
          <w:iCs/>
        </w:rPr>
        <w:t>ye</w:t>
      </w:r>
      <w:r w:rsidR="00476893">
        <w:t xml:space="preserve">, </w:t>
      </w:r>
      <w:r w:rsidR="00476893" w:rsidRPr="00476893">
        <w:rPr>
          <w:i/>
          <w:iCs/>
        </w:rPr>
        <w:t>we</w:t>
      </w:r>
      <w:r w:rsidR="00476893">
        <w:t xml:space="preserve">, </w:t>
      </w:r>
      <w:proofErr w:type="spellStart"/>
      <w:r w:rsidR="00476893" w:rsidRPr="00476893">
        <w:rPr>
          <w:i/>
          <w:iCs/>
        </w:rPr>
        <w:t>si</w:t>
      </w:r>
      <w:proofErr w:type="spellEnd"/>
      <w:r w:rsidR="00476893">
        <w:t>, etc.).</w:t>
      </w:r>
      <w:r w:rsidR="00756A04">
        <w:t xml:space="preserve"> This can be a story you have heard before, or one that you make up yourself. </w:t>
      </w:r>
      <w:r w:rsidR="00847356">
        <w:t>Write at least 15 sentences.</w:t>
      </w:r>
    </w:p>
    <w:p w:rsidR="008F0333" w:rsidRDefault="008F0333" w:rsidP="004D6FF9">
      <w:pPr>
        <w:spacing w:after="120" w:line="276" w:lineRule="auto"/>
      </w:pPr>
    </w:p>
    <w:sectPr w:rsidR="008F0333" w:rsidSect="00F7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40806"/>
    <w:rsid w:val="00066715"/>
    <w:rsid w:val="000B7F57"/>
    <w:rsid w:val="001616BA"/>
    <w:rsid w:val="00164202"/>
    <w:rsid w:val="001770ED"/>
    <w:rsid w:val="00191123"/>
    <w:rsid w:val="00194FB4"/>
    <w:rsid w:val="00196BA4"/>
    <w:rsid w:val="001C6601"/>
    <w:rsid w:val="001E39A0"/>
    <w:rsid w:val="00204210"/>
    <w:rsid w:val="00232E89"/>
    <w:rsid w:val="002A71F3"/>
    <w:rsid w:val="002F676C"/>
    <w:rsid w:val="00301B03"/>
    <w:rsid w:val="00306DED"/>
    <w:rsid w:val="00353BA3"/>
    <w:rsid w:val="003A102A"/>
    <w:rsid w:val="003E4A2C"/>
    <w:rsid w:val="003F638E"/>
    <w:rsid w:val="004271BF"/>
    <w:rsid w:val="00437B04"/>
    <w:rsid w:val="004616D9"/>
    <w:rsid w:val="00476893"/>
    <w:rsid w:val="00480E55"/>
    <w:rsid w:val="004D6FF9"/>
    <w:rsid w:val="005055D3"/>
    <w:rsid w:val="00532509"/>
    <w:rsid w:val="00544392"/>
    <w:rsid w:val="005A14A2"/>
    <w:rsid w:val="005F6029"/>
    <w:rsid w:val="006255E3"/>
    <w:rsid w:val="00640A6F"/>
    <w:rsid w:val="00670E22"/>
    <w:rsid w:val="00676211"/>
    <w:rsid w:val="006D1E3F"/>
    <w:rsid w:val="006E0D9E"/>
    <w:rsid w:val="007344FD"/>
    <w:rsid w:val="007379A3"/>
    <w:rsid w:val="00742822"/>
    <w:rsid w:val="007546BE"/>
    <w:rsid w:val="00756A04"/>
    <w:rsid w:val="007900C7"/>
    <w:rsid w:val="007A1A58"/>
    <w:rsid w:val="007E28E2"/>
    <w:rsid w:val="00811F33"/>
    <w:rsid w:val="00812081"/>
    <w:rsid w:val="0082794B"/>
    <w:rsid w:val="00847356"/>
    <w:rsid w:val="008554D8"/>
    <w:rsid w:val="0088510D"/>
    <w:rsid w:val="008A7195"/>
    <w:rsid w:val="008B6B88"/>
    <w:rsid w:val="008D0E47"/>
    <w:rsid w:val="008F0333"/>
    <w:rsid w:val="0092783D"/>
    <w:rsid w:val="009720A8"/>
    <w:rsid w:val="009A031F"/>
    <w:rsid w:val="009A0998"/>
    <w:rsid w:val="009A16C4"/>
    <w:rsid w:val="009A2373"/>
    <w:rsid w:val="009D18CA"/>
    <w:rsid w:val="00A3218E"/>
    <w:rsid w:val="00A54028"/>
    <w:rsid w:val="00AB4245"/>
    <w:rsid w:val="00AE398E"/>
    <w:rsid w:val="00AF2E53"/>
    <w:rsid w:val="00AF4118"/>
    <w:rsid w:val="00B361BB"/>
    <w:rsid w:val="00B41C93"/>
    <w:rsid w:val="00B711B0"/>
    <w:rsid w:val="00B760B6"/>
    <w:rsid w:val="00BF2D0E"/>
    <w:rsid w:val="00BF3548"/>
    <w:rsid w:val="00C265C0"/>
    <w:rsid w:val="00C3375A"/>
    <w:rsid w:val="00C75608"/>
    <w:rsid w:val="00C81679"/>
    <w:rsid w:val="00C94591"/>
    <w:rsid w:val="00CE416A"/>
    <w:rsid w:val="00D30D9E"/>
    <w:rsid w:val="00D7187A"/>
    <w:rsid w:val="00D760E5"/>
    <w:rsid w:val="00DA7012"/>
    <w:rsid w:val="00DA745B"/>
    <w:rsid w:val="00DF0E4D"/>
    <w:rsid w:val="00DF5280"/>
    <w:rsid w:val="00E71574"/>
    <w:rsid w:val="00E751F1"/>
    <w:rsid w:val="00EE6340"/>
    <w:rsid w:val="00EF24B4"/>
    <w:rsid w:val="00EF71C7"/>
    <w:rsid w:val="00F142DA"/>
    <w:rsid w:val="00F14EC2"/>
    <w:rsid w:val="00F508F7"/>
    <w:rsid w:val="00F77C34"/>
    <w:rsid w:val="00FC5766"/>
    <w:rsid w:val="00FD2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B83069"/>
  <w15:chartTrackingRefBased/>
  <w15:docId w15:val="{A7372E4E-9351-4465-8874-5FEBFCDB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608"/>
    <w:rPr>
      <w:rFonts w:ascii="Times" w:eastAsia="Times" w:hAnsi="Times" w:cs="Times"/>
      <w:sz w:val="22"/>
      <w:szCs w:val="24"/>
      <w:lang w:eastAsia="zh-CN"/>
    </w:rPr>
  </w:style>
  <w:style w:type="paragraph" w:styleId="Heading1">
    <w:name w:val="heading 1"/>
    <w:basedOn w:val="Normal"/>
    <w:next w:val="Normal"/>
    <w:link w:val="Heading1Char"/>
    <w:uiPriority w:val="9"/>
    <w:qFormat/>
    <w:rsid w:val="007900C7"/>
    <w:pPr>
      <w:keepNext/>
      <w:spacing w:before="240" w:after="60"/>
      <w:outlineLvl w:val="0"/>
    </w:pPr>
    <w:rPr>
      <w:rFonts w:asciiTheme="majorBidi" w:eastAsiaTheme="majorEastAsia" w:hAnsiTheme="majorBidi" w:cstheme="majorBidi"/>
      <w:b/>
      <w:bCs/>
      <w:kern w:val="32"/>
      <w:sz w:val="32"/>
      <w:szCs w:val="32"/>
      <w:u w:val="single"/>
    </w:rPr>
  </w:style>
  <w:style w:type="paragraph" w:styleId="Heading2">
    <w:name w:val="heading 2"/>
    <w:basedOn w:val="Normal"/>
    <w:qFormat/>
    <w:rsid w:val="008554D8"/>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7C34"/>
    <w:rPr>
      <w:color w:val="0000FF"/>
      <w:u w:val="single"/>
    </w:rPr>
  </w:style>
  <w:style w:type="character" w:customStyle="1" w:styleId="comment">
    <w:name w:val="comment"/>
    <w:basedOn w:val="DefaultParagraphFont"/>
    <w:rsid w:val="00F77C34"/>
  </w:style>
  <w:style w:type="character" w:styleId="FollowedHyperlink">
    <w:name w:val="FollowedHyperlink"/>
    <w:rsid w:val="00232E89"/>
    <w:rPr>
      <w:color w:val="800080"/>
      <w:u w:val="single"/>
    </w:rPr>
  </w:style>
  <w:style w:type="paragraph" w:styleId="Title">
    <w:name w:val="Title"/>
    <w:basedOn w:val="Normal"/>
    <w:next w:val="Normal"/>
    <w:link w:val="TitleChar"/>
    <w:uiPriority w:val="10"/>
    <w:qFormat/>
    <w:rsid w:val="008554D8"/>
    <w:pPr>
      <w:spacing w:before="240" w:after="60"/>
      <w:outlineLvl w:val="0"/>
    </w:pPr>
    <w:rPr>
      <w:rFonts w:asciiTheme="majorBidi" w:eastAsiaTheme="majorEastAsia" w:hAnsiTheme="majorBidi" w:cstheme="majorBidi"/>
      <w:b/>
      <w:bCs/>
      <w:kern w:val="28"/>
      <w:sz w:val="32"/>
      <w:szCs w:val="32"/>
    </w:rPr>
  </w:style>
  <w:style w:type="character" w:customStyle="1" w:styleId="TitleChar">
    <w:name w:val="Title Char"/>
    <w:basedOn w:val="DefaultParagraphFont"/>
    <w:link w:val="Title"/>
    <w:uiPriority w:val="10"/>
    <w:rsid w:val="008554D8"/>
    <w:rPr>
      <w:rFonts w:asciiTheme="majorBidi" w:eastAsiaTheme="majorEastAsia" w:hAnsiTheme="majorBidi" w:cstheme="majorBidi"/>
      <w:b/>
      <w:bCs/>
      <w:kern w:val="28"/>
      <w:sz w:val="32"/>
      <w:szCs w:val="32"/>
      <w:lang w:eastAsia="zh-CN"/>
    </w:rPr>
  </w:style>
  <w:style w:type="paragraph" w:styleId="Subtitle">
    <w:name w:val="Subtitle"/>
    <w:basedOn w:val="Normal"/>
    <w:next w:val="Normal"/>
    <w:link w:val="SubtitleChar"/>
    <w:uiPriority w:val="11"/>
    <w:qFormat/>
    <w:rsid w:val="008554D8"/>
    <w:pPr>
      <w:spacing w:after="60"/>
      <w:outlineLvl w:val="1"/>
    </w:pPr>
    <w:rPr>
      <w:rFonts w:ascii="Times New Roman" w:eastAsiaTheme="majorEastAsia" w:hAnsi="Times New Roman" w:cstheme="majorBidi"/>
    </w:rPr>
  </w:style>
  <w:style w:type="character" w:customStyle="1" w:styleId="SubtitleChar">
    <w:name w:val="Subtitle Char"/>
    <w:basedOn w:val="DefaultParagraphFont"/>
    <w:link w:val="Subtitle"/>
    <w:uiPriority w:val="11"/>
    <w:rsid w:val="008554D8"/>
    <w:rPr>
      <w:rFonts w:eastAsiaTheme="majorEastAsia" w:cstheme="majorBidi"/>
      <w:sz w:val="22"/>
      <w:szCs w:val="24"/>
      <w:lang w:eastAsia="zh-CN"/>
    </w:rPr>
  </w:style>
  <w:style w:type="character" w:customStyle="1" w:styleId="Heading1Char">
    <w:name w:val="Heading 1 Char"/>
    <w:basedOn w:val="DefaultParagraphFont"/>
    <w:link w:val="Heading1"/>
    <w:uiPriority w:val="9"/>
    <w:rsid w:val="007900C7"/>
    <w:rPr>
      <w:rFonts w:asciiTheme="majorBidi" w:eastAsiaTheme="majorEastAsia" w:hAnsiTheme="majorBidi" w:cstheme="majorBidi"/>
      <w:b/>
      <w:bCs/>
      <w:kern w:val="32"/>
      <w:sz w:val="32"/>
      <w:szCs w:val="32"/>
      <w:u w:val="single"/>
      <w:lang w:eastAsia="zh-CN"/>
    </w:rPr>
  </w:style>
  <w:style w:type="character" w:styleId="UnresolvedMention">
    <w:name w:val="Unresolved Mention"/>
    <w:basedOn w:val="DefaultParagraphFont"/>
    <w:uiPriority w:val="99"/>
    <w:semiHidden/>
    <w:unhideWhenUsed/>
    <w:rsid w:val="00C75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1228</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Five College Mentored Swahili Study Guide 15</vt:lpstr>
    </vt:vector>
  </TitlesOfParts>
  <Company>University of Massachusetts</Company>
  <LinksUpToDate>false</LinksUpToDate>
  <CharactersWithSpaces>7388</CharactersWithSpaces>
  <SharedDoc>false</SharedDoc>
  <HLinks>
    <vt:vector size="6" baseType="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15</dc:title>
  <dc:subject/>
  <dc:creator>fcprojects</dc:creator>
  <cp:keywords/>
  <dc:description/>
  <cp:lastModifiedBy>Karla Carruth</cp:lastModifiedBy>
  <cp:revision>9</cp:revision>
  <dcterms:created xsi:type="dcterms:W3CDTF">2023-01-18T20:11:00Z</dcterms:created>
  <dcterms:modified xsi:type="dcterms:W3CDTF">2023-07-05T13:56:00Z</dcterms:modified>
</cp:coreProperties>
</file>