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B67" w:rsidRDefault="002A2B67" w:rsidP="002A2B67">
      <w:pPr>
        <w:pStyle w:val="Title"/>
      </w:pPr>
      <w:r>
        <w:t xml:space="preserve">Five College </w:t>
      </w:r>
      <w:r w:rsidRPr="004E4A37">
        <w:t xml:space="preserve">Mentored </w:t>
      </w:r>
      <w:r>
        <w:t>Swahili</w:t>
      </w:r>
      <w:r w:rsidRPr="004E4A37">
        <w:t xml:space="preserve"> Study Guide </w:t>
      </w:r>
      <w:r>
        <w:t>22</w:t>
      </w:r>
    </w:p>
    <w:p w:rsidR="004D5BED" w:rsidRDefault="002A2B67" w:rsidP="002A2B67">
      <w:pPr>
        <w:pStyle w:val="Subtitle"/>
      </w:pPr>
      <w:r>
        <w:t xml:space="preserve">Available online at </w:t>
      </w:r>
      <w:hyperlink r:id="rId5" w:history="1">
        <w:r w:rsidRPr="002B49C8">
          <w:rPr>
            <w:rStyle w:val="Hyperlink"/>
            <w:b/>
            <w:bCs/>
            <w:szCs w:val="22"/>
          </w:rPr>
          <w:t>http://langmedia.fivecolleges.edu/swahili</w:t>
        </w:r>
      </w:hyperlink>
      <w:r>
        <w:t xml:space="preserve">  </w:t>
      </w:r>
      <w:r>
        <w:tab/>
        <w:t>New Version:</w:t>
      </w:r>
      <w:r w:rsidRPr="003C6E26">
        <w:t xml:space="preserve"> </w:t>
      </w:r>
      <w:r w:rsidR="005757F3">
        <w:t>July</w:t>
      </w:r>
      <w:r>
        <w:t xml:space="preserve"> 2023</w:t>
      </w:r>
    </w:p>
    <w:p w:rsidR="004D5BED" w:rsidRPr="000122AD" w:rsidRDefault="004D5BED" w:rsidP="002A2B67">
      <w:pPr>
        <w:pStyle w:val="Heading1"/>
      </w:pPr>
      <w:r>
        <w:t>MATERIALS FOR THIS STUDY GUIDE</w:t>
      </w:r>
    </w:p>
    <w:p w:rsidR="002A2B67" w:rsidRDefault="004D5BED" w:rsidP="001C5914">
      <w:pPr>
        <w:numPr>
          <w:ilvl w:val="0"/>
          <w:numId w:val="1"/>
        </w:numPr>
        <w:spacing w:before="100" w:beforeAutospacing="1" w:after="100" w:afterAutospacing="1" w:line="300" w:lineRule="atLeast"/>
        <w:rPr>
          <w:rFonts w:ascii="Times New Roman" w:hAnsi="Times New Roman" w:cs="Times New Roman"/>
          <w:color w:val="000000"/>
          <w:szCs w:val="22"/>
        </w:rPr>
      </w:pPr>
      <w:r w:rsidRPr="000122AD">
        <w:rPr>
          <w:rFonts w:ascii="Times New Roman" w:hAnsi="Times New Roman" w:cs="Times New Roman"/>
          <w:color w:val="000000"/>
          <w:szCs w:val="22"/>
        </w:rPr>
        <w:t>Hinnebusch</w:t>
      </w:r>
    </w:p>
    <w:p w:rsidR="004D5BED" w:rsidRDefault="004D5BED" w:rsidP="002A2B67">
      <w:pPr>
        <w:numPr>
          <w:ilvl w:val="1"/>
          <w:numId w:val="1"/>
        </w:numPr>
        <w:spacing w:before="100" w:beforeAutospacing="1" w:after="100" w:afterAutospacing="1" w:line="300" w:lineRule="atLeast"/>
        <w:rPr>
          <w:rFonts w:ascii="Times New Roman" w:hAnsi="Times New Roman" w:cs="Times New Roman"/>
          <w:color w:val="000000"/>
          <w:szCs w:val="22"/>
        </w:rPr>
      </w:pPr>
      <w:r w:rsidRPr="000122AD">
        <w:rPr>
          <w:rFonts w:ascii="Times New Roman" w:hAnsi="Times New Roman" w:cs="Times New Roman"/>
          <w:color w:val="000000"/>
          <w:szCs w:val="22"/>
        </w:rPr>
        <w:t xml:space="preserve">Lesson </w:t>
      </w:r>
      <w:r w:rsidR="001C5914">
        <w:rPr>
          <w:rFonts w:ascii="Times New Roman" w:hAnsi="Times New Roman" w:cs="Times New Roman"/>
          <w:color w:val="000000"/>
          <w:szCs w:val="22"/>
        </w:rPr>
        <w:t>20</w:t>
      </w:r>
      <w:r w:rsidR="002A2B67">
        <w:rPr>
          <w:rFonts w:ascii="Times New Roman" w:hAnsi="Times New Roman" w:cs="Times New Roman"/>
          <w:color w:val="000000"/>
          <w:szCs w:val="22"/>
        </w:rPr>
        <w:t xml:space="preserve">, </w:t>
      </w:r>
      <w:r>
        <w:rPr>
          <w:rFonts w:ascii="Times New Roman" w:hAnsi="Times New Roman" w:cs="Times New Roman"/>
          <w:color w:val="000000"/>
          <w:szCs w:val="22"/>
        </w:rPr>
        <w:t>pp.</w:t>
      </w:r>
      <w:r w:rsidR="002A2B67">
        <w:rPr>
          <w:rFonts w:ascii="Times New Roman" w:hAnsi="Times New Roman" w:cs="Times New Roman"/>
          <w:color w:val="000000"/>
          <w:szCs w:val="22"/>
        </w:rPr>
        <w:t xml:space="preserve"> </w:t>
      </w:r>
      <w:r w:rsidR="001C5914">
        <w:rPr>
          <w:rFonts w:ascii="Times New Roman" w:hAnsi="Times New Roman" w:cs="Times New Roman"/>
          <w:color w:val="000000"/>
          <w:szCs w:val="22"/>
        </w:rPr>
        <w:t>137-144</w:t>
      </w:r>
    </w:p>
    <w:bookmarkStart w:id="0" w:name="_Hlk124944679"/>
    <w:p w:rsidR="002A2B67" w:rsidRPr="002A2B67" w:rsidRDefault="002A2B67" w:rsidP="002A2B67">
      <w:pPr>
        <w:numPr>
          <w:ilvl w:val="1"/>
          <w:numId w:val="1"/>
        </w:numPr>
        <w:textAlignment w:val="baseline"/>
        <w:rPr>
          <w:rFonts w:ascii="Times New Roman" w:eastAsia="Times New Roman" w:hAnsi="Times New Roman" w:cs="Times New Roman"/>
          <w:color w:val="000000"/>
          <w:sz w:val="24"/>
        </w:rPr>
      </w:pPr>
      <w:r>
        <w:fldChar w:fldCharType="begin"/>
      </w:r>
      <w:r>
        <w:instrText xml:space="preserve"> HYPERLINK "https://langmedia.fivecolleges.edu/node/190291" </w:instrText>
      </w:r>
      <w:r>
        <w:fldChar w:fldCharType="separate"/>
      </w:r>
      <w:r w:rsidRPr="00FE46C1">
        <w:rPr>
          <w:rFonts w:ascii="Times New Roman" w:eastAsia="Times New Roman" w:hAnsi="Times New Roman" w:cs="Times New Roman"/>
          <w:color w:val="1155CC"/>
          <w:u w:val="single"/>
        </w:rPr>
        <w:t>Online audio for Hinnebusch</w:t>
      </w:r>
      <w:r>
        <w:rPr>
          <w:rFonts w:ascii="Times New Roman" w:eastAsia="Times New Roman" w:hAnsi="Times New Roman" w:cs="Times New Roman"/>
          <w:color w:val="1155CC"/>
          <w:u w:val="single"/>
        </w:rPr>
        <w:fldChar w:fldCharType="end"/>
      </w:r>
    </w:p>
    <w:bookmarkEnd w:id="0"/>
    <w:p w:rsidR="002A2B67" w:rsidRDefault="00EA1AD7" w:rsidP="009B2429">
      <w:pPr>
        <w:numPr>
          <w:ilvl w:val="0"/>
          <w:numId w:val="1"/>
        </w:numPr>
        <w:spacing w:before="100" w:beforeAutospacing="1" w:line="300" w:lineRule="atLeast"/>
        <w:rPr>
          <w:rFonts w:ascii="Times New Roman" w:hAnsi="Times New Roman" w:cs="Times New Roman"/>
          <w:color w:val="000000"/>
          <w:szCs w:val="22"/>
        </w:rPr>
      </w:pPr>
      <w:r>
        <w:rPr>
          <w:rFonts w:ascii="Times New Roman" w:hAnsi="Times New Roman" w:cs="Times New Roman"/>
          <w:color w:val="000000"/>
          <w:szCs w:val="22"/>
        </w:rPr>
        <w:t>Almasi</w:t>
      </w:r>
    </w:p>
    <w:p w:rsidR="004D5BED" w:rsidRPr="00973D6C" w:rsidRDefault="00742938" w:rsidP="002A2B67">
      <w:pPr>
        <w:numPr>
          <w:ilvl w:val="1"/>
          <w:numId w:val="1"/>
        </w:numPr>
        <w:spacing w:before="100" w:beforeAutospacing="1" w:after="100" w:afterAutospacing="1" w:line="300" w:lineRule="atLeast"/>
        <w:rPr>
          <w:rFonts w:ascii="Times New Roman" w:hAnsi="Times New Roman" w:cs="Times New Roman"/>
          <w:color w:val="000000"/>
          <w:szCs w:val="22"/>
        </w:rPr>
      </w:pPr>
      <w:r>
        <w:rPr>
          <w:rFonts w:ascii="Times New Roman" w:hAnsi="Times New Roman" w:cs="Times New Roman"/>
          <w:color w:val="000000"/>
          <w:szCs w:val="22"/>
        </w:rPr>
        <w:t>Chapter</w:t>
      </w:r>
      <w:r w:rsidR="004D5BED">
        <w:rPr>
          <w:rFonts w:ascii="Times New Roman" w:hAnsi="Times New Roman" w:cs="Times New Roman"/>
          <w:color w:val="000000"/>
          <w:szCs w:val="22"/>
        </w:rPr>
        <w:t xml:space="preserve"> </w:t>
      </w:r>
      <w:r w:rsidR="00EA1AD7">
        <w:rPr>
          <w:rFonts w:ascii="Times New Roman" w:hAnsi="Times New Roman" w:cs="Times New Roman"/>
          <w:color w:val="000000"/>
          <w:szCs w:val="22"/>
        </w:rPr>
        <w:t>31, -KA- Tense and Negation</w:t>
      </w:r>
      <w:r w:rsidR="002A2B67">
        <w:rPr>
          <w:rFonts w:ascii="Times New Roman" w:hAnsi="Times New Roman" w:cs="Times New Roman"/>
          <w:color w:val="000000"/>
          <w:szCs w:val="22"/>
        </w:rPr>
        <w:t xml:space="preserve">, </w:t>
      </w:r>
      <w:r w:rsidR="004D5BED">
        <w:rPr>
          <w:rFonts w:ascii="Times New Roman" w:hAnsi="Times New Roman" w:cs="Times New Roman"/>
          <w:color w:val="000000"/>
          <w:szCs w:val="22"/>
        </w:rPr>
        <w:t>pp.</w:t>
      </w:r>
      <w:r w:rsidR="00362ED2">
        <w:rPr>
          <w:rFonts w:ascii="Times New Roman" w:hAnsi="Times New Roman" w:cs="Times New Roman"/>
          <w:color w:val="000000"/>
          <w:szCs w:val="22"/>
        </w:rPr>
        <w:t xml:space="preserve"> </w:t>
      </w:r>
      <w:r w:rsidR="00EA1AD7">
        <w:rPr>
          <w:rFonts w:ascii="Times New Roman" w:hAnsi="Times New Roman" w:cs="Times New Roman"/>
          <w:color w:val="000000"/>
          <w:szCs w:val="22"/>
        </w:rPr>
        <w:t>325</w:t>
      </w:r>
      <w:r w:rsidR="00701326">
        <w:rPr>
          <w:rFonts w:ascii="Times New Roman" w:hAnsi="Times New Roman" w:cs="Times New Roman"/>
          <w:color w:val="000000"/>
          <w:szCs w:val="22"/>
        </w:rPr>
        <w:t>-</w:t>
      </w:r>
      <w:r w:rsidR="00EA1AD7">
        <w:rPr>
          <w:rFonts w:ascii="Times New Roman" w:hAnsi="Times New Roman" w:cs="Times New Roman"/>
          <w:color w:val="000000"/>
          <w:szCs w:val="22"/>
        </w:rPr>
        <w:t>327</w:t>
      </w:r>
    </w:p>
    <w:p w:rsidR="004D5BED" w:rsidRPr="009459DA" w:rsidRDefault="004D5BED" w:rsidP="002A2B67">
      <w:pPr>
        <w:pStyle w:val="Heading1"/>
      </w:pPr>
      <w:r w:rsidRPr="009459DA">
        <w:t>ASSIGNMENTS FOR INDEPENDENT STUDY</w:t>
      </w:r>
    </w:p>
    <w:p w:rsidR="004D5BED" w:rsidRPr="00D13331" w:rsidRDefault="00C14B94" w:rsidP="004D5BED">
      <w:pPr>
        <w:pStyle w:val="Heading2"/>
        <w:rPr>
          <w:szCs w:val="28"/>
        </w:rPr>
      </w:pPr>
      <w:r w:rsidRPr="00D13331">
        <w:rPr>
          <w:szCs w:val="28"/>
        </w:rPr>
        <w:t>The -</w:t>
      </w:r>
      <w:r w:rsidRPr="00D13331">
        <w:rPr>
          <w:i/>
          <w:iCs/>
          <w:szCs w:val="28"/>
        </w:rPr>
        <w:t>ka</w:t>
      </w:r>
      <w:r w:rsidRPr="00D13331">
        <w:rPr>
          <w:szCs w:val="28"/>
        </w:rPr>
        <w:t>- Tense Marker</w:t>
      </w:r>
    </w:p>
    <w:p w:rsidR="004D5BED" w:rsidRPr="009459DA" w:rsidRDefault="004D5BED" w:rsidP="009B2429">
      <w:pPr>
        <w:numPr>
          <w:ilvl w:val="0"/>
          <w:numId w:val="2"/>
        </w:numPr>
        <w:spacing w:line="300" w:lineRule="atLeast"/>
        <w:rPr>
          <w:rFonts w:ascii="Times New Roman" w:hAnsi="Times New Roman" w:cs="Times New Roman"/>
          <w:color w:val="000000"/>
          <w:szCs w:val="22"/>
        </w:rPr>
      </w:pPr>
      <w:r w:rsidRPr="009459DA">
        <w:rPr>
          <w:rFonts w:ascii="Times New Roman" w:hAnsi="Times New Roman" w:cs="Times New Roman"/>
          <w:szCs w:val="22"/>
        </w:rPr>
        <w:t xml:space="preserve">Step 1: </w:t>
      </w:r>
      <w:r w:rsidR="00713948">
        <w:rPr>
          <w:rFonts w:ascii="Times New Roman" w:hAnsi="Times New Roman" w:cs="Times New Roman"/>
          <w:szCs w:val="22"/>
        </w:rPr>
        <w:t>Read Hinnebusch</w:t>
      </w:r>
      <w:r w:rsidR="00053DBA">
        <w:rPr>
          <w:rFonts w:ascii="Times New Roman" w:hAnsi="Times New Roman" w:cs="Times New Roman"/>
          <w:szCs w:val="22"/>
        </w:rPr>
        <w:t>,</w:t>
      </w:r>
      <w:r w:rsidR="00713948">
        <w:rPr>
          <w:rFonts w:ascii="Times New Roman" w:hAnsi="Times New Roman" w:cs="Times New Roman"/>
          <w:szCs w:val="22"/>
        </w:rPr>
        <w:t xml:space="preserve"> </w:t>
      </w:r>
      <w:r>
        <w:rPr>
          <w:rFonts w:ascii="Times New Roman" w:hAnsi="Times New Roman" w:cs="Times New Roman"/>
          <w:szCs w:val="22"/>
        </w:rPr>
        <w:t xml:space="preserve">Lesson </w:t>
      </w:r>
      <w:r w:rsidR="00C14B94">
        <w:rPr>
          <w:rFonts w:ascii="Times New Roman" w:hAnsi="Times New Roman" w:cs="Times New Roman"/>
          <w:szCs w:val="22"/>
        </w:rPr>
        <w:t>20</w:t>
      </w:r>
      <w:r>
        <w:rPr>
          <w:rFonts w:ascii="Times New Roman" w:hAnsi="Times New Roman" w:cs="Times New Roman"/>
          <w:szCs w:val="22"/>
        </w:rPr>
        <w:t xml:space="preserve">, </w:t>
      </w:r>
      <w:proofErr w:type="spellStart"/>
      <w:r w:rsidR="00C14B94" w:rsidRPr="00C14B94">
        <w:rPr>
          <w:rFonts w:ascii="Times New Roman" w:hAnsi="Times New Roman" w:cs="Times New Roman"/>
          <w:i/>
          <w:iCs/>
          <w:szCs w:val="22"/>
        </w:rPr>
        <w:t>Hab</w:t>
      </w:r>
      <w:r w:rsidR="009B2429">
        <w:rPr>
          <w:rFonts w:ascii="Times New Roman" w:hAnsi="Times New Roman" w:cs="Times New Roman"/>
          <w:i/>
          <w:iCs/>
          <w:szCs w:val="22"/>
        </w:rPr>
        <w:t>a</w:t>
      </w:r>
      <w:r w:rsidR="00C14B94" w:rsidRPr="00C14B94">
        <w:rPr>
          <w:rFonts w:ascii="Times New Roman" w:hAnsi="Times New Roman" w:cs="Times New Roman"/>
          <w:i/>
          <w:iCs/>
          <w:szCs w:val="22"/>
        </w:rPr>
        <w:t>ri</w:t>
      </w:r>
      <w:proofErr w:type="spellEnd"/>
      <w:r w:rsidR="00C14B94" w:rsidRPr="00C14B94">
        <w:rPr>
          <w:rFonts w:ascii="Times New Roman" w:hAnsi="Times New Roman" w:cs="Times New Roman"/>
          <w:i/>
          <w:iCs/>
          <w:szCs w:val="22"/>
        </w:rPr>
        <w:t xml:space="preserve"> za </w:t>
      </w:r>
      <w:proofErr w:type="spellStart"/>
      <w:r w:rsidR="00C14B94" w:rsidRPr="00C14B94">
        <w:rPr>
          <w:rFonts w:ascii="Times New Roman" w:hAnsi="Times New Roman" w:cs="Times New Roman"/>
          <w:i/>
          <w:iCs/>
          <w:szCs w:val="22"/>
        </w:rPr>
        <w:t>Sarufi</w:t>
      </w:r>
      <w:proofErr w:type="spellEnd"/>
      <w:r w:rsidR="00C14B94">
        <w:rPr>
          <w:rFonts w:ascii="Times New Roman" w:hAnsi="Times New Roman" w:cs="Times New Roman"/>
          <w:szCs w:val="22"/>
        </w:rPr>
        <w:t>, Note 1</w:t>
      </w:r>
      <w:r w:rsidR="00053DBA">
        <w:rPr>
          <w:rFonts w:ascii="Times New Roman" w:hAnsi="Times New Roman" w:cs="Times New Roman"/>
          <w:szCs w:val="22"/>
        </w:rPr>
        <w:t xml:space="preserve">, </w:t>
      </w:r>
      <w:r w:rsidR="00C14B94">
        <w:rPr>
          <w:rFonts w:ascii="Times New Roman" w:hAnsi="Times New Roman" w:cs="Times New Roman"/>
          <w:szCs w:val="22"/>
        </w:rPr>
        <w:t>p</w:t>
      </w:r>
      <w:r w:rsidR="00713948">
        <w:rPr>
          <w:rFonts w:ascii="Times New Roman" w:hAnsi="Times New Roman" w:cs="Times New Roman"/>
          <w:szCs w:val="22"/>
        </w:rPr>
        <w:t>p</w:t>
      </w:r>
      <w:r w:rsidR="00A51828">
        <w:rPr>
          <w:rFonts w:ascii="Times New Roman" w:hAnsi="Times New Roman" w:cs="Times New Roman"/>
          <w:szCs w:val="22"/>
        </w:rPr>
        <w:t>.</w:t>
      </w:r>
      <w:r w:rsidR="00053DBA">
        <w:rPr>
          <w:rFonts w:ascii="Times New Roman" w:hAnsi="Times New Roman" w:cs="Times New Roman"/>
          <w:szCs w:val="22"/>
        </w:rPr>
        <w:t xml:space="preserve"> </w:t>
      </w:r>
      <w:r w:rsidR="00A51828">
        <w:rPr>
          <w:rFonts w:ascii="Times New Roman" w:hAnsi="Times New Roman" w:cs="Times New Roman"/>
          <w:szCs w:val="22"/>
        </w:rPr>
        <w:t>140-</w:t>
      </w:r>
      <w:r w:rsidR="00053DBA">
        <w:rPr>
          <w:rFonts w:ascii="Times New Roman" w:hAnsi="Times New Roman" w:cs="Times New Roman"/>
          <w:szCs w:val="22"/>
        </w:rPr>
        <w:t>14</w:t>
      </w:r>
      <w:r w:rsidR="00C14B94">
        <w:rPr>
          <w:rFonts w:ascii="Times New Roman" w:hAnsi="Times New Roman" w:cs="Times New Roman"/>
          <w:szCs w:val="22"/>
        </w:rPr>
        <w:t>1.</w:t>
      </w:r>
      <w:r w:rsidR="003B4400">
        <w:rPr>
          <w:rFonts w:ascii="Times New Roman" w:hAnsi="Times New Roman" w:cs="Times New Roman"/>
          <w:szCs w:val="22"/>
        </w:rPr>
        <w:t xml:space="preserve"> Study the descriptions and examples provided in this section and make sure you understand how to use the -</w:t>
      </w:r>
      <w:r w:rsidR="003B4400" w:rsidRPr="00226DDC">
        <w:rPr>
          <w:rFonts w:ascii="Times New Roman" w:hAnsi="Times New Roman" w:cs="Times New Roman"/>
          <w:i/>
          <w:iCs/>
          <w:szCs w:val="22"/>
        </w:rPr>
        <w:t>ka</w:t>
      </w:r>
      <w:r w:rsidR="003B4400">
        <w:rPr>
          <w:rFonts w:ascii="Times New Roman" w:hAnsi="Times New Roman" w:cs="Times New Roman"/>
          <w:szCs w:val="22"/>
        </w:rPr>
        <w:t xml:space="preserve">- tense marker in order to describe consecutive actions. </w:t>
      </w:r>
    </w:p>
    <w:p w:rsidR="004D5BED" w:rsidRPr="009459DA" w:rsidRDefault="004D5BED" w:rsidP="009B2429">
      <w:pPr>
        <w:numPr>
          <w:ilvl w:val="0"/>
          <w:numId w:val="2"/>
        </w:numPr>
        <w:spacing w:line="300" w:lineRule="atLeast"/>
        <w:rPr>
          <w:rFonts w:ascii="Times New Roman" w:hAnsi="Times New Roman" w:cs="Times New Roman"/>
          <w:color w:val="000000"/>
          <w:szCs w:val="22"/>
        </w:rPr>
      </w:pPr>
      <w:r w:rsidRPr="009459DA">
        <w:rPr>
          <w:rFonts w:ascii="Times New Roman" w:hAnsi="Times New Roman" w:cs="Times New Roman"/>
          <w:szCs w:val="22"/>
        </w:rPr>
        <w:t xml:space="preserve">Step 2: </w:t>
      </w:r>
      <w:r w:rsidR="00861CDF">
        <w:rPr>
          <w:rFonts w:ascii="Times New Roman" w:hAnsi="Times New Roman" w:cs="Times New Roman"/>
          <w:szCs w:val="22"/>
        </w:rPr>
        <w:t>Read Hinnebusch</w:t>
      </w:r>
      <w:r w:rsidR="00053DBA">
        <w:rPr>
          <w:rFonts w:ascii="Times New Roman" w:hAnsi="Times New Roman" w:cs="Times New Roman"/>
          <w:szCs w:val="22"/>
        </w:rPr>
        <w:t>,</w:t>
      </w:r>
      <w:r w:rsidR="00861CDF">
        <w:rPr>
          <w:rFonts w:ascii="Times New Roman" w:hAnsi="Times New Roman" w:cs="Times New Roman"/>
          <w:szCs w:val="22"/>
        </w:rPr>
        <w:t xml:space="preserve"> Lesson 20, </w:t>
      </w:r>
      <w:proofErr w:type="spellStart"/>
      <w:r w:rsidR="00861CDF" w:rsidRPr="00861CDF">
        <w:rPr>
          <w:rFonts w:ascii="Times New Roman" w:hAnsi="Times New Roman" w:cs="Times New Roman"/>
          <w:i/>
          <w:iCs/>
          <w:szCs w:val="22"/>
        </w:rPr>
        <w:t>Mazungumzo</w:t>
      </w:r>
      <w:proofErr w:type="spellEnd"/>
      <w:r w:rsidR="00861CDF">
        <w:rPr>
          <w:rFonts w:ascii="Times New Roman" w:hAnsi="Times New Roman" w:cs="Times New Roman"/>
          <w:szCs w:val="22"/>
        </w:rPr>
        <w:t>, Sections 1 and 2</w:t>
      </w:r>
      <w:r w:rsidR="00053DBA">
        <w:rPr>
          <w:rFonts w:ascii="Times New Roman" w:hAnsi="Times New Roman" w:cs="Times New Roman"/>
          <w:szCs w:val="22"/>
        </w:rPr>
        <w:t xml:space="preserve">, </w:t>
      </w:r>
      <w:r w:rsidR="00861CDF">
        <w:rPr>
          <w:rFonts w:ascii="Times New Roman" w:hAnsi="Times New Roman" w:cs="Times New Roman"/>
          <w:szCs w:val="22"/>
        </w:rPr>
        <w:t>p</w:t>
      </w:r>
      <w:r w:rsidR="00053DBA">
        <w:rPr>
          <w:rFonts w:ascii="Times New Roman" w:hAnsi="Times New Roman" w:cs="Times New Roman"/>
          <w:szCs w:val="22"/>
        </w:rPr>
        <w:t>g</w:t>
      </w:r>
      <w:r w:rsidR="00861CDF">
        <w:rPr>
          <w:rFonts w:ascii="Times New Roman" w:hAnsi="Times New Roman" w:cs="Times New Roman"/>
          <w:szCs w:val="22"/>
        </w:rPr>
        <w:t>.</w:t>
      </w:r>
      <w:r w:rsidR="00053DBA">
        <w:rPr>
          <w:rFonts w:ascii="Times New Roman" w:hAnsi="Times New Roman" w:cs="Times New Roman"/>
          <w:szCs w:val="22"/>
        </w:rPr>
        <w:t xml:space="preserve"> </w:t>
      </w:r>
      <w:r w:rsidR="00861CDF">
        <w:rPr>
          <w:rFonts w:ascii="Times New Roman" w:hAnsi="Times New Roman" w:cs="Times New Roman"/>
          <w:szCs w:val="22"/>
        </w:rPr>
        <w:t>137.</w:t>
      </w:r>
      <w:r w:rsidR="00226DDC">
        <w:rPr>
          <w:rFonts w:ascii="Times New Roman" w:hAnsi="Times New Roman" w:cs="Times New Roman"/>
          <w:szCs w:val="22"/>
        </w:rPr>
        <w:t xml:space="preserve"> Look at how the -</w:t>
      </w:r>
      <w:r w:rsidR="00226DDC" w:rsidRPr="00D07358">
        <w:rPr>
          <w:rFonts w:ascii="Times New Roman" w:hAnsi="Times New Roman" w:cs="Times New Roman"/>
          <w:i/>
          <w:iCs/>
          <w:szCs w:val="22"/>
        </w:rPr>
        <w:t>ka</w:t>
      </w:r>
      <w:r w:rsidR="00226DDC">
        <w:rPr>
          <w:rFonts w:ascii="Times New Roman" w:hAnsi="Times New Roman" w:cs="Times New Roman"/>
          <w:szCs w:val="22"/>
        </w:rPr>
        <w:t xml:space="preserve">- tense/aspect marker is used to recount a series of events in these conversations and make sure you understand in what sequence the events occurred. </w:t>
      </w:r>
    </w:p>
    <w:p w:rsidR="004D5BED" w:rsidRPr="005947F2" w:rsidRDefault="004D5BED" w:rsidP="009B2429">
      <w:pPr>
        <w:numPr>
          <w:ilvl w:val="0"/>
          <w:numId w:val="2"/>
        </w:numPr>
        <w:spacing w:line="300" w:lineRule="atLeast"/>
        <w:rPr>
          <w:rFonts w:ascii="Times New Roman" w:hAnsi="Times New Roman" w:cs="Times New Roman"/>
          <w:i/>
          <w:iCs/>
          <w:szCs w:val="22"/>
        </w:rPr>
      </w:pPr>
      <w:r w:rsidRPr="009459DA">
        <w:rPr>
          <w:rFonts w:ascii="Times New Roman" w:hAnsi="Times New Roman" w:cs="Times New Roman"/>
          <w:szCs w:val="22"/>
        </w:rPr>
        <w:t xml:space="preserve">Step 3: </w:t>
      </w:r>
      <w:r w:rsidR="004D0A2D">
        <w:rPr>
          <w:rFonts w:ascii="Times New Roman" w:hAnsi="Times New Roman" w:cs="Times New Roman"/>
          <w:szCs w:val="22"/>
        </w:rPr>
        <w:t>Read Hinnebusch</w:t>
      </w:r>
      <w:r w:rsidR="00053DBA">
        <w:rPr>
          <w:rFonts w:ascii="Times New Roman" w:hAnsi="Times New Roman" w:cs="Times New Roman"/>
          <w:szCs w:val="22"/>
        </w:rPr>
        <w:t>,</w:t>
      </w:r>
      <w:r w:rsidR="004D0A2D">
        <w:rPr>
          <w:rFonts w:ascii="Times New Roman" w:hAnsi="Times New Roman" w:cs="Times New Roman"/>
          <w:szCs w:val="22"/>
        </w:rPr>
        <w:t xml:space="preserve"> Lesson 20, </w:t>
      </w:r>
      <w:proofErr w:type="spellStart"/>
      <w:r w:rsidR="004D0A2D" w:rsidRPr="00701326">
        <w:rPr>
          <w:rFonts w:ascii="Times New Roman" w:hAnsi="Times New Roman" w:cs="Times New Roman"/>
          <w:i/>
          <w:iCs/>
          <w:szCs w:val="22"/>
        </w:rPr>
        <w:t>Mazoezi</w:t>
      </w:r>
      <w:proofErr w:type="spellEnd"/>
      <w:r w:rsidR="004D0A2D">
        <w:rPr>
          <w:rFonts w:ascii="Times New Roman" w:hAnsi="Times New Roman" w:cs="Times New Roman"/>
          <w:szCs w:val="22"/>
        </w:rPr>
        <w:t>, Sections 1-4 and 7-8</w:t>
      </w:r>
      <w:r w:rsidR="00053DBA">
        <w:rPr>
          <w:rFonts w:ascii="Times New Roman" w:hAnsi="Times New Roman" w:cs="Times New Roman"/>
          <w:szCs w:val="22"/>
        </w:rPr>
        <w:t>, p</w:t>
      </w:r>
      <w:r w:rsidR="00690714">
        <w:rPr>
          <w:rFonts w:ascii="Times New Roman" w:hAnsi="Times New Roman" w:cs="Times New Roman"/>
          <w:szCs w:val="22"/>
        </w:rPr>
        <w:t>p.</w:t>
      </w:r>
      <w:r w:rsidR="00053DBA">
        <w:rPr>
          <w:rFonts w:ascii="Times New Roman" w:hAnsi="Times New Roman" w:cs="Times New Roman"/>
          <w:szCs w:val="22"/>
        </w:rPr>
        <w:t xml:space="preserve"> </w:t>
      </w:r>
      <w:r w:rsidR="00690714">
        <w:rPr>
          <w:rFonts w:ascii="Times New Roman" w:hAnsi="Times New Roman" w:cs="Times New Roman"/>
          <w:szCs w:val="22"/>
        </w:rPr>
        <w:t>137-139</w:t>
      </w:r>
      <w:r w:rsidR="004D0A2D">
        <w:rPr>
          <w:rFonts w:ascii="Times New Roman" w:hAnsi="Times New Roman" w:cs="Times New Roman"/>
          <w:szCs w:val="22"/>
        </w:rPr>
        <w:t>. Contrast the difference in meaning and sequence of actions in Sections 1 and 2</w:t>
      </w:r>
      <w:r w:rsidR="00F823FF">
        <w:rPr>
          <w:rFonts w:ascii="Times New Roman" w:hAnsi="Times New Roman" w:cs="Times New Roman"/>
          <w:szCs w:val="22"/>
        </w:rPr>
        <w:t xml:space="preserve"> (which use the conjunction </w:t>
      </w:r>
      <w:proofErr w:type="spellStart"/>
      <w:r w:rsidR="00F823FF" w:rsidRPr="00F823FF">
        <w:rPr>
          <w:rFonts w:ascii="Times New Roman" w:hAnsi="Times New Roman" w:cs="Times New Roman"/>
          <w:i/>
          <w:iCs/>
          <w:szCs w:val="22"/>
        </w:rPr>
        <w:t>na</w:t>
      </w:r>
      <w:proofErr w:type="spellEnd"/>
      <w:r w:rsidR="00F823FF">
        <w:rPr>
          <w:rFonts w:ascii="Times New Roman" w:hAnsi="Times New Roman" w:cs="Times New Roman"/>
          <w:szCs w:val="22"/>
        </w:rPr>
        <w:t xml:space="preserve"> to connect verbs)</w:t>
      </w:r>
      <w:r w:rsidR="004D0A2D">
        <w:rPr>
          <w:rFonts w:ascii="Times New Roman" w:hAnsi="Times New Roman" w:cs="Times New Roman"/>
          <w:szCs w:val="22"/>
        </w:rPr>
        <w:t xml:space="preserve"> </w:t>
      </w:r>
      <w:r w:rsidR="00F823FF">
        <w:rPr>
          <w:rFonts w:ascii="Times New Roman" w:hAnsi="Times New Roman" w:cs="Times New Roman"/>
          <w:szCs w:val="22"/>
        </w:rPr>
        <w:t>to Sections 3-4 and 7-8 (which use the tense/aspect marker -</w:t>
      </w:r>
      <w:r w:rsidR="00F823FF" w:rsidRPr="00F823FF">
        <w:rPr>
          <w:rFonts w:ascii="Times New Roman" w:hAnsi="Times New Roman" w:cs="Times New Roman"/>
          <w:i/>
          <w:iCs/>
          <w:szCs w:val="22"/>
        </w:rPr>
        <w:t>ka</w:t>
      </w:r>
      <w:r w:rsidR="00F823FF">
        <w:rPr>
          <w:rFonts w:ascii="Times New Roman" w:hAnsi="Times New Roman" w:cs="Times New Roman"/>
          <w:szCs w:val="22"/>
        </w:rPr>
        <w:t xml:space="preserve">- to indicate the sequence in which the events took place). Notice that when the conjunction </w:t>
      </w:r>
      <w:proofErr w:type="spellStart"/>
      <w:r w:rsidR="00F823FF" w:rsidRPr="00F823FF">
        <w:rPr>
          <w:rFonts w:ascii="Times New Roman" w:hAnsi="Times New Roman" w:cs="Times New Roman"/>
          <w:i/>
          <w:iCs/>
          <w:szCs w:val="22"/>
        </w:rPr>
        <w:t>na</w:t>
      </w:r>
      <w:proofErr w:type="spellEnd"/>
      <w:r w:rsidR="00F823FF">
        <w:rPr>
          <w:rFonts w:ascii="Times New Roman" w:hAnsi="Times New Roman" w:cs="Times New Roman"/>
          <w:szCs w:val="22"/>
        </w:rPr>
        <w:t xml:space="preserve"> is used, the actions or events have occurred simultaneously. On the other hand, when -</w:t>
      </w:r>
      <w:r w:rsidR="00F823FF" w:rsidRPr="00F823FF">
        <w:rPr>
          <w:rFonts w:ascii="Times New Roman" w:hAnsi="Times New Roman" w:cs="Times New Roman"/>
          <w:i/>
          <w:iCs/>
          <w:szCs w:val="22"/>
        </w:rPr>
        <w:t>ka</w:t>
      </w:r>
      <w:r w:rsidR="00F823FF">
        <w:rPr>
          <w:rFonts w:ascii="Times New Roman" w:hAnsi="Times New Roman" w:cs="Times New Roman"/>
          <w:szCs w:val="22"/>
        </w:rPr>
        <w:t xml:space="preserve">- is used, the actions or events have occurred sequentially (one after another). For example, </w:t>
      </w:r>
      <w:r w:rsidR="00BD3BAE">
        <w:rPr>
          <w:rFonts w:ascii="Times New Roman" w:hAnsi="Times New Roman" w:cs="Times New Roman"/>
          <w:szCs w:val="22"/>
        </w:rPr>
        <w:t>“</w:t>
      </w:r>
      <w:proofErr w:type="spellStart"/>
      <w:r w:rsidR="00BD3BAE" w:rsidRPr="00E53149">
        <w:rPr>
          <w:rFonts w:ascii="Times New Roman" w:hAnsi="Times New Roman" w:cs="Times New Roman"/>
          <w:i/>
          <w:iCs/>
          <w:szCs w:val="22"/>
        </w:rPr>
        <w:t>Tulicheza</w:t>
      </w:r>
      <w:proofErr w:type="spellEnd"/>
      <w:r w:rsidR="00BD3BAE" w:rsidRPr="00E53149">
        <w:rPr>
          <w:rFonts w:ascii="Times New Roman" w:hAnsi="Times New Roman" w:cs="Times New Roman"/>
          <w:i/>
          <w:iCs/>
          <w:szCs w:val="22"/>
        </w:rPr>
        <w:t xml:space="preserve"> ngoma </w:t>
      </w:r>
      <w:proofErr w:type="spellStart"/>
      <w:r w:rsidR="00BD3BAE" w:rsidRPr="00E53149">
        <w:rPr>
          <w:rFonts w:ascii="Times New Roman" w:hAnsi="Times New Roman" w:cs="Times New Roman"/>
          <w:i/>
          <w:iCs/>
          <w:szCs w:val="22"/>
        </w:rPr>
        <w:t>na</w:t>
      </w:r>
      <w:proofErr w:type="spellEnd"/>
      <w:r w:rsidR="00BD3BAE" w:rsidRPr="00E53149">
        <w:rPr>
          <w:rFonts w:ascii="Times New Roman" w:hAnsi="Times New Roman" w:cs="Times New Roman"/>
          <w:i/>
          <w:iCs/>
          <w:szCs w:val="22"/>
        </w:rPr>
        <w:t xml:space="preserve"> </w:t>
      </w:r>
      <w:proofErr w:type="spellStart"/>
      <w:r w:rsidR="00BD3BAE" w:rsidRPr="00E53149">
        <w:rPr>
          <w:rFonts w:ascii="Times New Roman" w:hAnsi="Times New Roman" w:cs="Times New Roman"/>
          <w:i/>
          <w:iCs/>
          <w:szCs w:val="22"/>
        </w:rPr>
        <w:t>kuimba</w:t>
      </w:r>
      <w:proofErr w:type="spellEnd"/>
      <w:r w:rsidR="00BD3BAE">
        <w:rPr>
          <w:rFonts w:ascii="Times New Roman" w:hAnsi="Times New Roman" w:cs="Times New Roman"/>
          <w:szCs w:val="22"/>
        </w:rPr>
        <w:t>” translates as “We danced and sang (</w:t>
      </w:r>
      <w:r w:rsidR="00BD3BAE" w:rsidRPr="00BD3BAE">
        <w:rPr>
          <w:rFonts w:ascii="Times New Roman" w:hAnsi="Times New Roman" w:cs="Times New Roman"/>
          <w:b/>
          <w:bCs/>
          <w:szCs w:val="22"/>
        </w:rPr>
        <w:t>simultaneously</w:t>
      </w:r>
      <w:r w:rsidR="00BD3BAE">
        <w:rPr>
          <w:rFonts w:ascii="Times New Roman" w:hAnsi="Times New Roman" w:cs="Times New Roman"/>
          <w:szCs w:val="22"/>
        </w:rPr>
        <w:t>)”, while “</w:t>
      </w:r>
      <w:proofErr w:type="spellStart"/>
      <w:r w:rsidR="00BD3BAE" w:rsidRPr="00BD3BAE">
        <w:rPr>
          <w:rFonts w:ascii="Times New Roman" w:hAnsi="Times New Roman" w:cs="Times New Roman"/>
          <w:i/>
          <w:iCs/>
          <w:szCs w:val="22"/>
        </w:rPr>
        <w:t>Tulicheza</w:t>
      </w:r>
      <w:proofErr w:type="spellEnd"/>
      <w:r w:rsidR="00BD3BAE" w:rsidRPr="00BD3BAE">
        <w:rPr>
          <w:rFonts w:ascii="Times New Roman" w:hAnsi="Times New Roman" w:cs="Times New Roman"/>
          <w:i/>
          <w:iCs/>
          <w:szCs w:val="22"/>
        </w:rPr>
        <w:t xml:space="preserve"> ngoma </w:t>
      </w:r>
      <w:proofErr w:type="spellStart"/>
      <w:r w:rsidR="00BD3BAE" w:rsidRPr="00BD3BAE">
        <w:rPr>
          <w:rFonts w:ascii="Times New Roman" w:hAnsi="Times New Roman" w:cs="Times New Roman"/>
          <w:i/>
          <w:iCs/>
          <w:szCs w:val="22"/>
        </w:rPr>
        <w:t>na</w:t>
      </w:r>
      <w:proofErr w:type="spellEnd"/>
      <w:r w:rsidR="00BD3BAE" w:rsidRPr="00BD3BAE">
        <w:rPr>
          <w:rFonts w:ascii="Times New Roman" w:hAnsi="Times New Roman" w:cs="Times New Roman"/>
          <w:i/>
          <w:iCs/>
          <w:szCs w:val="22"/>
        </w:rPr>
        <w:t xml:space="preserve"> </w:t>
      </w:r>
      <w:proofErr w:type="spellStart"/>
      <w:r w:rsidR="00BD3BAE" w:rsidRPr="00BD3BAE">
        <w:rPr>
          <w:rFonts w:ascii="Times New Roman" w:hAnsi="Times New Roman" w:cs="Times New Roman"/>
          <w:i/>
          <w:iCs/>
          <w:szCs w:val="22"/>
        </w:rPr>
        <w:t>tu</w:t>
      </w:r>
      <w:r w:rsidR="00BD3BAE" w:rsidRPr="00BD3BAE">
        <w:rPr>
          <w:rFonts w:ascii="Times New Roman" w:hAnsi="Times New Roman" w:cs="Times New Roman"/>
          <w:b/>
          <w:bCs/>
          <w:i/>
          <w:iCs/>
          <w:szCs w:val="22"/>
        </w:rPr>
        <w:t>ka</w:t>
      </w:r>
      <w:r w:rsidR="00BD3BAE" w:rsidRPr="00BD3BAE">
        <w:rPr>
          <w:rFonts w:ascii="Times New Roman" w:hAnsi="Times New Roman" w:cs="Times New Roman"/>
          <w:i/>
          <w:iCs/>
          <w:szCs w:val="22"/>
        </w:rPr>
        <w:t>imba</w:t>
      </w:r>
      <w:proofErr w:type="spellEnd"/>
      <w:r w:rsidR="00BD3BAE">
        <w:rPr>
          <w:rFonts w:ascii="Times New Roman" w:hAnsi="Times New Roman" w:cs="Times New Roman"/>
          <w:szCs w:val="22"/>
        </w:rPr>
        <w:t xml:space="preserve">” translates as “We danced and </w:t>
      </w:r>
      <w:r w:rsidR="00BD3BAE" w:rsidRPr="00BD3BAE">
        <w:rPr>
          <w:rFonts w:ascii="Times New Roman" w:hAnsi="Times New Roman" w:cs="Times New Roman"/>
          <w:b/>
          <w:bCs/>
          <w:szCs w:val="22"/>
        </w:rPr>
        <w:t>then</w:t>
      </w:r>
      <w:r w:rsidR="00BD3BAE">
        <w:rPr>
          <w:rFonts w:ascii="Times New Roman" w:hAnsi="Times New Roman" w:cs="Times New Roman"/>
          <w:szCs w:val="22"/>
        </w:rPr>
        <w:t xml:space="preserve"> we sang.” </w:t>
      </w:r>
    </w:p>
    <w:p w:rsidR="004D5BED" w:rsidRPr="009B2429" w:rsidRDefault="004D5BED" w:rsidP="009B2429">
      <w:pPr>
        <w:numPr>
          <w:ilvl w:val="0"/>
          <w:numId w:val="2"/>
        </w:numPr>
        <w:spacing w:line="300" w:lineRule="atLeast"/>
        <w:rPr>
          <w:rFonts w:ascii="Times New Roman" w:hAnsi="Times New Roman" w:cs="Times New Roman"/>
          <w:i/>
          <w:iCs/>
          <w:szCs w:val="22"/>
        </w:rPr>
      </w:pPr>
      <w:r>
        <w:rPr>
          <w:rFonts w:ascii="Times New Roman" w:hAnsi="Times New Roman" w:cs="Times New Roman"/>
          <w:szCs w:val="22"/>
        </w:rPr>
        <w:t xml:space="preserve">Step 4: </w:t>
      </w:r>
      <w:r w:rsidR="001B182E">
        <w:rPr>
          <w:rFonts w:ascii="Times New Roman" w:hAnsi="Times New Roman" w:cs="Times New Roman"/>
          <w:szCs w:val="22"/>
        </w:rPr>
        <w:t>Read Hinnebusch</w:t>
      </w:r>
      <w:r w:rsidR="00053DBA">
        <w:rPr>
          <w:rFonts w:ascii="Times New Roman" w:hAnsi="Times New Roman" w:cs="Times New Roman"/>
          <w:szCs w:val="22"/>
        </w:rPr>
        <w:t>,</w:t>
      </w:r>
      <w:r w:rsidR="001B182E">
        <w:rPr>
          <w:rFonts w:ascii="Times New Roman" w:hAnsi="Times New Roman" w:cs="Times New Roman"/>
          <w:szCs w:val="22"/>
        </w:rPr>
        <w:t xml:space="preserve"> Lesson 20, </w:t>
      </w:r>
      <w:proofErr w:type="spellStart"/>
      <w:r w:rsidR="001B182E">
        <w:rPr>
          <w:rFonts w:ascii="Times New Roman" w:hAnsi="Times New Roman" w:cs="Times New Roman"/>
          <w:szCs w:val="22"/>
        </w:rPr>
        <w:t>Zoezi</w:t>
      </w:r>
      <w:proofErr w:type="spellEnd"/>
      <w:r w:rsidR="001B182E">
        <w:rPr>
          <w:rFonts w:ascii="Times New Roman" w:hAnsi="Times New Roman" w:cs="Times New Roman"/>
          <w:szCs w:val="22"/>
        </w:rPr>
        <w:t xml:space="preserve"> la </w:t>
      </w:r>
      <w:proofErr w:type="spellStart"/>
      <w:r w:rsidR="001B182E">
        <w:rPr>
          <w:rFonts w:ascii="Times New Roman" w:hAnsi="Times New Roman" w:cs="Times New Roman"/>
          <w:szCs w:val="22"/>
        </w:rPr>
        <w:t>Kusoma</w:t>
      </w:r>
      <w:proofErr w:type="spellEnd"/>
      <w:r w:rsidR="00053DBA">
        <w:rPr>
          <w:rFonts w:ascii="Times New Roman" w:hAnsi="Times New Roman" w:cs="Times New Roman"/>
          <w:szCs w:val="22"/>
        </w:rPr>
        <w:t xml:space="preserve">, pg. </w:t>
      </w:r>
      <w:r w:rsidR="001B182E">
        <w:rPr>
          <w:rFonts w:ascii="Times New Roman" w:hAnsi="Times New Roman" w:cs="Times New Roman"/>
          <w:szCs w:val="22"/>
        </w:rPr>
        <w:t>140.</w:t>
      </w:r>
      <w:r w:rsidR="00F10251">
        <w:rPr>
          <w:rFonts w:ascii="Times New Roman" w:hAnsi="Times New Roman" w:cs="Times New Roman"/>
          <w:szCs w:val="22"/>
        </w:rPr>
        <w:t xml:space="preserve"> As you read through this passage carefully, take notice of the use of the -</w:t>
      </w:r>
      <w:r w:rsidR="00F10251" w:rsidRPr="00F10251">
        <w:rPr>
          <w:rFonts w:ascii="Times New Roman" w:hAnsi="Times New Roman" w:cs="Times New Roman"/>
          <w:i/>
          <w:iCs/>
          <w:szCs w:val="22"/>
        </w:rPr>
        <w:t>ka</w:t>
      </w:r>
      <w:r w:rsidR="00F10251">
        <w:rPr>
          <w:rFonts w:ascii="Times New Roman" w:hAnsi="Times New Roman" w:cs="Times New Roman"/>
          <w:szCs w:val="22"/>
        </w:rPr>
        <w:t xml:space="preserve">- tense/aspect marker to indicate the sequence of events in the story. </w:t>
      </w:r>
    </w:p>
    <w:p w:rsidR="009B2429" w:rsidRPr="009B2429" w:rsidRDefault="009B2429" w:rsidP="009B2429">
      <w:pPr>
        <w:numPr>
          <w:ilvl w:val="1"/>
          <w:numId w:val="2"/>
        </w:numPr>
        <w:spacing w:before="100" w:beforeAutospacing="1" w:after="100" w:afterAutospacing="1"/>
      </w:pPr>
      <w:r w:rsidRPr="00AF598B">
        <w:rPr>
          <w:b/>
          <w:bCs/>
        </w:rPr>
        <w:t>HAND IN:</w:t>
      </w:r>
      <w:r w:rsidRPr="00D24362">
        <w:t xml:space="preserve"> </w:t>
      </w:r>
      <w:r>
        <w:rPr>
          <w:rFonts w:ascii="Times New Roman" w:hAnsi="Times New Roman" w:cs="Times New Roman"/>
          <w:szCs w:val="22"/>
        </w:rPr>
        <w:t xml:space="preserve">Hinnebusch, Lesson 20, </w:t>
      </w:r>
      <w:proofErr w:type="spellStart"/>
      <w:r w:rsidRPr="00CA5D2C">
        <w:rPr>
          <w:rFonts w:ascii="Times New Roman" w:hAnsi="Times New Roman" w:cs="Times New Roman"/>
          <w:i/>
          <w:iCs/>
          <w:szCs w:val="22"/>
        </w:rPr>
        <w:t>Zoezi</w:t>
      </w:r>
      <w:proofErr w:type="spellEnd"/>
      <w:r w:rsidRPr="00CA5D2C">
        <w:rPr>
          <w:rFonts w:ascii="Times New Roman" w:hAnsi="Times New Roman" w:cs="Times New Roman"/>
          <w:i/>
          <w:iCs/>
          <w:szCs w:val="22"/>
        </w:rPr>
        <w:t xml:space="preserve"> La </w:t>
      </w:r>
      <w:proofErr w:type="spellStart"/>
      <w:r w:rsidRPr="00CA5D2C">
        <w:rPr>
          <w:rFonts w:ascii="Times New Roman" w:hAnsi="Times New Roman" w:cs="Times New Roman"/>
          <w:i/>
          <w:iCs/>
          <w:szCs w:val="22"/>
        </w:rPr>
        <w:t>Kusoma</w:t>
      </w:r>
      <w:proofErr w:type="spellEnd"/>
      <w:r>
        <w:rPr>
          <w:rFonts w:ascii="Times New Roman" w:hAnsi="Times New Roman" w:cs="Times New Roman"/>
          <w:szCs w:val="22"/>
        </w:rPr>
        <w:t xml:space="preserve">, pg. 140. Read the passage and then complete the </w:t>
      </w:r>
      <w:proofErr w:type="spellStart"/>
      <w:r w:rsidRPr="00CA5D2C">
        <w:rPr>
          <w:rFonts w:ascii="Times New Roman" w:hAnsi="Times New Roman" w:cs="Times New Roman"/>
          <w:i/>
          <w:iCs/>
          <w:szCs w:val="22"/>
        </w:rPr>
        <w:t>Maswali</w:t>
      </w:r>
      <w:proofErr w:type="spellEnd"/>
      <w:r>
        <w:rPr>
          <w:rFonts w:ascii="Times New Roman" w:hAnsi="Times New Roman" w:cs="Times New Roman"/>
          <w:szCs w:val="22"/>
        </w:rPr>
        <w:t xml:space="preserve"> section that follows the reading.</w:t>
      </w:r>
    </w:p>
    <w:p w:rsidR="004D5BED" w:rsidRPr="00D13331" w:rsidRDefault="00861CDF" w:rsidP="004D5BED">
      <w:pPr>
        <w:pStyle w:val="Heading2"/>
        <w:rPr>
          <w:szCs w:val="28"/>
        </w:rPr>
      </w:pPr>
      <w:r w:rsidRPr="00D13331">
        <w:rPr>
          <w:szCs w:val="28"/>
        </w:rPr>
        <w:t>The Subjunctive</w:t>
      </w:r>
    </w:p>
    <w:p w:rsidR="004D5BED" w:rsidRPr="009459DA" w:rsidRDefault="004D5BED" w:rsidP="009B2429">
      <w:pPr>
        <w:numPr>
          <w:ilvl w:val="0"/>
          <w:numId w:val="2"/>
        </w:numPr>
        <w:spacing w:line="300" w:lineRule="atLeast"/>
        <w:rPr>
          <w:rFonts w:ascii="Times New Roman" w:hAnsi="Times New Roman" w:cs="Times New Roman"/>
          <w:color w:val="000000"/>
          <w:szCs w:val="22"/>
        </w:rPr>
      </w:pPr>
      <w:r w:rsidRPr="009459DA">
        <w:rPr>
          <w:rFonts w:ascii="Times New Roman" w:hAnsi="Times New Roman" w:cs="Times New Roman"/>
          <w:szCs w:val="22"/>
        </w:rPr>
        <w:t xml:space="preserve">Step 1: </w:t>
      </w:r>
      <w:r w:rsidR="00713948">
        <w:rPr>
          <w:rFonts w:ascii="Times New Roman" w:hAnsi="Times New Roman" w:cs="Times New Roman"/>
          <w:szCs w:val="22"/>
        </w:rPr>
        <w:t>Read Hinnebusch</w:t>
      </w:r>
      <w:r w:rsidR="00053DBA">
        <w:rPr>
          <w:rFonts w:ascii="Times New Roman" w:hAnsi="Times New Roman" w:cs="Times New Roman"/>
          <w:szCs w:val="22"/>
        </w:rPr>
        <w:t>,</w:t>
      </w:r>
      <w:r w:rsidR="00713948">
        <w:rPr>
          <w:rFonts w:ascii="Times New Roman" w:hAnsi="Times New Roman" w:cs="Times New Roman"/>
          <w:szCs w:val="22"/>
        </w:rPr>
        <w:t xml:space="preserve"> </w:t>
      </w:r>
      <w:r w:rsidR="00C14B94">
        <w:rPr>
          <w:rFonts w:ascii="Times New Roman" w:hAnsi="Times New Roman" w:cs="Times New Roman"/>
          <w:szCs w:val="22"/>
        </w:rPr>
        <w:t xml:space="preserve">Lesson 20, </w:t>
      </w:r>
      <w:proofErr w:type="spellStart"/>
      <w:r w:rsidR="00C14B94" w:rsidRPr="00C14B94">
        <w:rPr>
          <w:rFonts w:ascii="Times New Roman" w:hAnsi="Times New Roman" w:cs="Times New Roman"/>
          <w:i/>
          <w:iCs/>
          <w:szCs w:val="22"/>
        </w:rPr>
        <w:t>Hab</w:t>
      </w:r>
      <w:r w:rsidR="009B2429">
        <w:rPr>
          <w:rFonts w:ascii="Times New Roman" w:hAnsi="Times New Roman" w:cs="Times New Roman"/>
          <w:i/>
          <w:iCs/>
          <w:szCs w:val="22"/>
        </w:rPr>
        <w:t>a</w:t>
      </w:r>
      <w:r w:rsidR="00C14B94" w:rsidRPr="00C14B94">
        <w:rPr>
          <w:rFonts w:ascii="Times New Roman" w:hAnsi="Times New Roman" w:cs="Times New Roman"/>
          <w:i/>
          <w:iCs/>
          <w:szCs w:val="22"/>
        </w:rPr>
        <w:t>ri</w:t>
      </w:r>
      <w:proofErr w:type="spellEnd"/>
      <w:r w:rsidR="00C14B94" w:rsidRPr="00C14B94">
        <w:rPr>
          <w:rFonts w:ascii="Times New Roman" w:hAnsi="Times New Roman" w:cs="Times New Roman"/>
          <w:i/>
          <w:iCs/>
          <w:szCs w:val="22"/>
        </w:rPr>
        <w:t xml:space="preserve"> za </w:t>
      </w:r>
      <w:proofErr w:type="spellStart"/>
      <w:r w:rsidR="00C14B94" w:rsidRPr="00C14B94">
        <w:rPr>
          <w:rFonts w:ascii="Times New Roman" w:hAnsi="Times New Roman" w:cs="Times New Roman"/>
          <w:i/>
          <w:iCs/>
          <w:szCs w:val="22"/>
        </w:rPr>
        <w:t>Sarufi</w:t>
      </w:r>
      <w:proofErr w:type="spellEnd"/>
      <w:r w:rsidR="00C14B94">
        <w:rPr>
          <w:rFonts w:ascii="Times New Roman" w:hAnsi="Times New Roman" w:cs="Times New Roman"/>
          <w:szCs w:val="22"/>
        </w:rPr>
        <w:t xml:space="preserve">, Note </w:t>
      </w:r>
      <w:r w:rsidR="00713948">
        <w:rPr>
          <w:rFonts w:ascii="Times New Roman" w:hAnsi="Times New Roman" w:cs="Times New Roman"/>
          <w:szCs w:val="22"/>
        </w:rPr>
        <w:t>2</w:t>
      </w:r>
      <w:r w:rsidR="00053DBA">
        <w:rPr>
          <w:rFonts w:ascii="Times New Roman" w:hAnsi="Times New Roman" w:cs="Times New Roman"/>
          <w:szCs w:val="22"/>
        </w:rPr>
        <w:t>, pg</w:t>
      </w:r>
      <w:r w:rsidR="00C14B94">
        <w:rPr>
          <w:rFonts w:ascii="Times New Roman" w:hAnsi="Times New Roman" w:cs="Times New Roman"/>
          <w:szCs w:val="22"/>
        </w:rPr>
        <w:t>.</w:t>
      </w:r>
      <w:r w:rsidR="00053DBA">
        <w:rPr>
          <w:rFonts w:ascii="Times New Roman" w:hAnsi="Times New Roman" w:cs="Times New Roman"/>
          <w:szCs w:val="22"/>
        </w:rPr>
        <w:t xml:space="preserve"> </w:t>
      </w:r>
      <w:r w:rsidR="00713948">
        <w:rPr>
          <w:rFonts w:ascii="Times New Roman" w:hAnsi="Times New Roman" w:cs="Times New Roman"/>
          <w:szCs w:val="22"/>
        </w:rPr>
        <w:t>141.</w:t>
      </w:r>
      <w:r w:rsidR="009A279D">
        <w:rPr>
          <w:rFonts w:ascii="Times New Roman" w:hAnsi="Times New Roman" w:cs="Times New Roman"/>
          <w:szCs w:val="22"/>
        </w:rPr>
        <w:t xml:space="preserve"> Study this section until you understand how to formulate and use the subjunctive. Notice that it is only verb stems </w:t>
      </w:r>
      <w:r w:rsidR="00EC24A6">
        <w:rPr>
          <w:rFonts w:ascii="Times New Roman" w:hAnsi="Times New Roman" w:cs="Times New Roman"/>
          <w:szCs w:val="22"/>
        </w:rPr>
        <w:t>whose final vowel is</w:t>
      </w:r>
      <w:r w:rsidR="003902CD">
        <w:rPr>
          <w:rFonts w:ascii="Times New Roman" w:hAnsi="Times New Roman" w:cs="Times New Roman"/>
          <w:szCs w:val="22"/>
        </w:rPr>
        <w:t xml:space="preserve"> </w:t>
      </w:r>
      <w:r w:rsidR="009A279D">
        <w:rPr>
          <w:rFonts w:ascii="Times New Roman" w:hAnsi="Times New Roman" w:cs="Times New Roman"/>
          <w:szCs w:val="22"/>
        </w:rPr>
        <w:t>-</w:t>
      </w:r>
      <w:r w:rsidR="00EC24A6" w:rsidRPr="00EC24A6">
        <w:rPr>
          <w:rFonts w:ascii="Times New Roman" w:hAnsi="Times New Roman" w:cs="Times New Roman"/>
          <w:i/>
          <w:iCs/>
          <w:szCs w:val="22"/>
        </w:rPr>
        <w:t>a</w:t>
      </w:r>
      <w:r w:rsidR="00EC24A6">
        <w:rPr>
          <w:rFonts w:ascii="Times New Roman" w:hAnsi="Times New Roman" w:cs="Times New Roman"/>
          <w:szCs w:val="22"/>
        </w:rPr>
        <w:t xml:space="preserve"> </w:t>
      </w:r>
      <w:r w:rsidR="00EC24A6" w:rsidRPr="00EC24A6">
        <w:rPr>
          <w:rFonts w:ascii="Times New Roman" w:hAnsi="Times New Roman" w:cs="Times New Roman"/>
          <w:szCs w:val="22"/>
        </w:rPr>
        <w:t>that</w:t>
      </w:r>
      <w:r w:rsidR="009A279D">
        <w:rPr>
          <w:rFonts w:ascii="Times New Roman" w:hAnsi="Times New Roman" w:cs="Times New Roman"/>
          <w:szCs w:val="22"/>
        </w:rPr>
        <w:t xml:space="preserve"> are transformed when conjugating into the subjunctive. Verbs ending in -</w:t>
      </w:r>
      <w:proofErr w:type="spellStart"/>
      <w:r w:rsidR="009A279D" w:rsidRPr="009A279D">
        <w:rPr>
          <w:rFonts w:ascii="Times New Roman" w:hAnsi="Times New Roman" w:cs="Times New Roman"/>
          <w:i/>
          <w:iCs/>
          <w:szCs w:val="22"/>
        </w:rPr>
        <w:t>i</w:t>
      </w:r>
      <w:proofErr w:type="spellEnd"/>
      <w:r w:rsidR="009A279D">
        <w:rPr>
          <w:rFonts w:ascii="Times New Roman" w:hAnsi="Times New Roman" w:cs="Times New Roman"/>
          <w:szCs w:val="22"/>
        </w:rPr>
        <w:t>, -</w:t>
      </w:r>
      <w:r w:rsidR="009A279D" w:rsidRPr="009A279D">
        <w:rPr>
          <w:rFonts w:ascii="Times New Roman" w:hAnsi="Times New Roman" w:cs="Times New Roman"/>
          <w:i/>
          <w:iCs/>
          <w:szCs w:val="22"/>
        </w:rPr>
        <w:t>e</w:t>
      </w:r>
      <w:r w:rsidR="009A279D">
        <w:rPr>
          <w:rFonts w:ascii="Times New Roman" w:hAnsi="Times New Roman" w:cs="Times New Roman"/>
          <w:szCs w:val="22"/>
        </w:rPr>
        <w:t>, and -</w:t>
      </w:r>
      <w:r w:rsidR="009A279D" w:rsidRPr="009A279D">
        <w:rPr>
          <w:rFonts w:ascii="Times New Roman" w:hAnsi="Times New Roman" w:cs="Times New Roman"/>
          <w:i/>
          <w:iCs/>
          <w:szCs w:val="22"/>
        </w:rPr>
        <w:t>u</w:t>
      </w:r>
      <w:r w:rsidR="009A279D">
        <w:rPr>
          <w:rFonts w:ascii="Times New Roman" w:hAnsi="Times New Roman" w:cs="Times New Roman"/>
          <w:szCs w:val="22"/>
        </w:rPr>
        <w:t xml:space="preserve"> do not change (i.e., </w:t>
      </w:r>
      <w:proofErr w:type="spellStart"/>
      <w:r w:rsidR="009A279D" w:rsidRPr="00867EC8">
        <w:rPr>
          <w:rFonts w:ascii="Times New Roman" w:hAnsi="Times New Roman" w:cs="Times New Roman"/>
          <w:b/>
          <w:bCs/>
          <w:i/>
          <w:iCs/>
          <w:szCs w:val="22"/>
        </w:rPr>
        <w:t>u</w:t>
      </w:r>
      <w:r w:rsidR="00920E55" w:rsidRPr="00920E55">
        <w:rPr>
          <w:rFonts w:ascii="Times New Roman" w:hAnsi="Times New Roman" w:cs="Times New Roman"/>
          <w:i/>
          <w:iCs/>
          <w:szCs w:val="22"/>
        </w:rPr>
        <w:t>kabil</w:t>
      </w:r>
      <w:r w:rsidR="00920E55" w:rsidRPr="00867EC8">
        <w:rPr>
          <w:rFonts w:ascii="Times New Roman" w:hAnsi="Times New Roman" w:cs="Times New Roman"/>
          <w:b/>
          <w:bCs/>
          <w:i/>
          <w:iCs/>
          <w:szCs w:val="22"/>
        </w:rPr>
        <w:t>i</w:t>
      </w:r>
      <w:proofErr w:type="spellEnd"/>
      <w:r w:rsidR="00920E55">
        <w:rPr>
          <w:rFonts w:ascii="Times New Roman" w:hAnsi="Times New Roman" w:cs="Times New Roman"/>
          <w:szCs w:val="22"/>
        </w:rPr>
        <w:t xml:space="preserve">, </w:t>
      </w:r>
      <w:proofErr w:type="spellStart"/>
      <w:r w:rsidR="00920E55" w:rsidRPr="00867EC8">
        <w:rPr>
          <w:rFonts w:ascii="Times New Roman" w:hAnsi="Times New Roman" w:cs="Times New Roman"/>
          <w:b/>
          <w:bCs/>
          <w:i/>
          <w:iCs/>
          <w:szCs w:val="22"/>
        </w:rPr>
        <w:t>ni</w:t>
      </w:r>
      <w:r w:rsidR="00920E55" w:rsidRPr="00920E55">
        <w:rPr>
          <w:rFonts w:ascii="Times New Roman" w:hAnsi="Times New Roman" w:cs="Times New Roman"/>
          <w:i/>
          <w:iCs/>
          <w:szCs w:val="22"/>
        </w:rPr>
        <w:t>sameh</w:t>
      </w:r>
      <w:r w:rsidR="00920E55" w:rsidRPr="00867EC8">
        <w:rPr>
          <w:rFonts w:ascii="Times New Roman" w:hAnsi="Times New Roman" w:cs="Times New Roman"/>
          <w:b/>
          <w:bCs/>
          <w:i/>
          <w:iCs/>
          <w:szCs w:val="22"/>
        </w:rPr>
        <w:t>e</w:t>
      </w:r>
      <w:proofErr w:type="spellEnd"/>
      <w:r w:rsidR="00920E55">
        <w:rPr>
          <w:rFonts w:ascii="Times New Roman" w:hAnsi="Times New Roman" w:cs="Times New Roman"/>
          <w:szCs w:val="22"/>
        </w:rPr>
        <w:t xml:space="preserve">, and </w:t>
      </w:r>
      <w:proofErr w:type="spellStart"/>
      <w:r w:rsidR="00920E55" w:rsidRPr="00867EC8">
        <w:rPr>
          <w:rFonts w:ascii="Times New Roman" w:hAnsi="Times New Roman" w:cs="Times New Roman"/>
          <w:b/>
          <w:bCs/>
          <w:i/>
          <w:iCs/>
          <w:szCs w:val="22"/>
        </w:rPr>
        <w:t>a</w:t>
      </w:r>
      <w:r w:rsidR="00920E55" w:rsidRPr="00920E55">
        <w:rPr>
          <w:rFonts w:ascii="Times New Roman" w:hAnsi="Times New Roman" w:cs="Times New Roman"/>
          <w:i/>
          <w:iCs/>
          <w:szCs w:val="22"/>
        </w:rPr>
        <w:t>jarib</w:t>
      </w:r>
      <w:r w:rsidR="00920E55" w:rsidRPr="00867EC8">
        <w:rPr>
          <w:rFonts w:ascii="Times New Roman" w:hAnsi="Times New Roman" w:cs="Times New Roman"/>
          <w:b/>
          <w:bCs/>
          <w:i/>
          <w:iCs/>
          <w:szCs w:val="22"/>
        </w:rPr>
        <w:t>u</w:t>
      </w:r>
      <w:proofErr w:type="spellEnd"/>
      <w:r w:rsidR="00920E55">
        <w:rPr>
          <w:rFonts w:ascii="Times New Roman" w:hAnsi="Times New Roman" w:cs="Times New Roman"/>
          <w:szCs w:val="22"/>
        </w:rPr>
        <w:t xml:space="preserve">). </w:t>
      </w:r>
      <w:r w:rsidR="00867EC8">
        <w:rPr>
          <w:rFonts w:ascii="Times New Roman" w:hAnsi="Times New Roman" w:cs="Times New Roman"/>
          <w:szCs w:val="22"/>
        </w:rPr>
        <w:t xml:space="preserve">When expressing obligation with </w:t>
      </w:r>
      <w:r w:rsidR="006637BC">
        <w:rPr>
          <w:rFonts w:ascii="Times New Roman" w:hAnsi="Times New Roman" w:cs="Times New Roman"/>
          <w:szCs w:val="22"/>
        </w:rPr>
        <w:t>‘</w:t>
      </w:r>
      <w:proofErr w:type="spellStart"/>
      <w:r w:rsidR="00867EC8" w:rsidRPr="00867EC8">
        <w:rPr>
          <w:rFonts w:ascii="Times New Roman" w:hAnsi="Times New Roman" w:cs="Times New Roman"/>
          <w:i/>
          <w:iCs/>
          <w:szCs w:val="22"/>
        </w:rPr>
        <w:t>lazima</w:t>
      </w:r>
      <w:proofErr w:type="spellEnd"/>
      <w:r w:rsidR="006637BC">
        <w:rPr>
          <w:rFonts w:ascii="Times New Roman" w:hAnsi="Times New Roman" w:cs="Times New Roman"/>
          <w:i/>
          <w:iCs/>
          <w:szCs w:val="22"/>
        </w:rPr>
        <w:t>’</w:t>
      </w:r>
      <w:r w:rsidR="00B15592">
        <w:rPr>
          <w:rFonts w:ascii="Times New Roman" w:hAnsi="Times New Roman" w:cs="Times New Roman"/>
          <w:i/>
          <w:iCs/>
          <w:szCs w:val="22"/>
        </w:rPr>
        <w:t xml:space="preserve"> </w:t>
      </w:r>
      <w:r w:rsidR="00B15592">
        <w:rPr>
          <w:rFonts w:ascii="Times New Roman" w:hAnsi="Times New Roman" w:cs="Times New Roman"/>
          <w:szCs w:val="22"/>
        </w:rPr>
        <w:t>(‘it is necessary’)</w:t>
      </w:r>
      <w:r w:rsidR="00867EC8">
        <w:rPr>
          <w:rFonts w:ascii="Times New Roman" w:hAnsi="Times New Roman" w:cs="Times New Roman"/>
          <w:szCs w:val="22"/>
        </w:rPr>
        <w:t xml:space="preserve">, the </w:t>
      </w:r>
      <w:proofErr w:type="spellStart"/>
      <w:r w:rsidR="00867EC8" w:rsidRPr="00867EC8">
        <w:rPr>
          <w:rFonts w:ascii="Times New Roman" w:hAnsi="Times New Roman" w:cs="Times New Roman"/>
          <w:i/>
          <w:iCs/>
          <w:szCs w:val="22"/>
        </w:rPr>
        <w:t>ni</w:t>
      </w:r>
      <w:proofErr w:type="spellEnd"/>
      <w:r w:rsidR="00867EC8">
        <w:rPr>
          <w:rFonts w:ascii="Times New Roman" w:hAnsi="Times New Roman" w:cs="Times New Roman"/>
          <w:szCs w:val="22"/>
        </w:rPr>
        <w:t xml:space="preserve"> that precedes this term is optional: </w:t>
      </w:r>
      <w:r w:rsidR="00867EC8" w:rsidRPr="00867EC8">
        <w:rPr>
          <w:rFonts w:ascii="Times New Roman" w:hAnsi="Times New Roman" w:cs="Times New Roman"/>
          <w:b/>
          <w:bCs/>
          <w:i/>
          <w:iCs/>
          <w:szCs w:val="22"/>
        </w:rPr>
        <w:t xml:space="preserve">(Ni) </w:t>
      </w:r>
      <w:proofErr w:type="spellStart"/>
      <w:r w:rsidR="00867EC8" w:rsidRPr="00867EC8">
        <w:rPr>
          <w:rFonts w:ascii="Times New Roman" w:hAnsi="Times New Roman" w:cs="Times New Roman"/>
          <w:b/>
          <w:bCs/>
          <w:i/>
          <w:iCs/>
          <w:szCs w:val="22"/>
        </w:rPr>
        <w:t>lazima</w:t>
      </w:r>
      <w:proofErr w:type="spellEnd"/>
      <w:r w:rsidR="00B15592">
        <w:rPr>
          <w:rFonts w:ascii="Times New Roman" w:hAnsi="Times New Roman" w:cs="Times New Roman"/>
          <w:i/>
          <w:iCs/>
          <w:szCs w:val="22"/>
        </w:rPr>
        <w:t xml:space="preserve"> </w:t>
      </w:r>
      <w:proofErr w:type="spellStart"/>
      <w:r w:rsidR="00B15592">
        <w:rPr>
          <w:rFonts w:ascii="Times New Roman" w:hAnsi="Times New Roman" w:cs="Times New Roman"/>
          <w:i/>
          <w:iCs/>
          <w:szCs w:val="22"/>
        </w:rPr>
        <w:t>uende</w:t>
      </w:r>
      <w:proofErr w:type="spellEnd"/>
      <w:r w:rsidR="00B15592">
        <w:rPr>
          <w:rFonts w:ascii="Times New Roman" w:hAnsi="Times New Roman" w:cs="Times New Roman"/>
          <w:i/>
          <w:iCs/>
          <w:szCs w:val="22"/>
        </w:rPr>
        <w:t xml:space="preserve"> </w:t>
      </w:r>
      <w:proofErr w:type="spellStart"/>
      <w:r w:rsidR="00B15592">
        <w:rPr>
          <w:rFonts w:ascii="Times New Roman" w:hAnsi="Times New Roman" w:cs="Times New Roman"/>
          <w:i/>
          <w:iCs/>
          <w:szCs w:val="22"/>
        </w:rPr>
        <w:lastRenderedPageBreak/>
        <w:t>nje</w:t>
      </w:r>
      <w:proofErr w:type="spellEnd"/>
      <w:proofErr w:type="gramStart"/>
      <w:r w:rsidR="00D831F4">
        <w:rPr>
          <w:rFonts w:ascii="Times New Roman" w:hAnsi="Times New Roman" w:cs="Times New Roman"/>
          <w:i/>
          <w:iCs/>
          <w:szCs w:val="22"/>
        </w:rPr>
        <w:t>.;</w:t>
      </w:r>
      <w:proofErr w:type="spellStart"/>
      <w:r w:rsidR="00867EC8" w:rsidRPr="00867EC8">
        <w:rPr>
          <w:rFonts w:ascii="Times New Roman" w:hAnsi="Times New Roman" w:cs="Times New Roman"/>
          <w:b/>
          <w:bCs/>
          <w:i/>
          <w:iCs/>
          <w:szCs w:val="22"/>
        </w:rPr>
        <w:t>Lazima</w:t>
      </w:r>
      <w:proofErr w:type="spellEnd"/>
      <w:proofErr w:type="gramEnd"/>
      <w:r w:rsidR="00867EC8" w:rsidRPr="00867EC8">
        <w:rPr>
          <w:rFonts w:ascii="Times New Roman" w:hAnsi="Times New Roman" w:cs="Times New Roman"/>
          <w:i/>
          <w:iCs/>
          <w:szCs w:val="22"/>
        </w:rPr>
        <w:t xml:space="preserve"> </w:t>
      </w:r>
      <w:proofErr w:type="spellStart"/>
      <w:r w:rsidR="00867EC8" w:rsidRPr="00867EC8">
        <w:rPr>
          <w:rFonts w:ascii="Times New Roman" w:hAnsi="Times New Roman" w:cs="Times New Roman"/>
          <w:i/>
          <w:iCs/>
          <w:szCs w:val="22"/>
        </w:rPr>
        <w:t>uende</w:t>
      </w:r>
      <w:proofErr w:type="spellEnd"/>
      <w:r w:rsidR="00867EC8" w:rsidRPr="00867EC8">
        <w:rPr>
          <w:rFonts w:ascii="Times New Roman" w:hAnsi="Times New Roman" w:cs="Times New Roman"/>
          <w:i/>
          <w:iCs/>
          <w:szCs w:val="22"/>
        </w:rPr>
        <w:t xml:space="preserve"> </w:t>
      </w:r>
      <w:proofErr w:type="spellStart"/>
      <w:r w:rsidR="00867EC8" w:rsidRPr="00867EC8">
        <w:rPr>
          <w:rFonts w:ascii="Times New Roman" w:hAnsi="Times New Roman" w:cs="Times New Roman"/>
          <w:i/>
          <w:iCs/>
          <w:szCs w:val="22"/>
        </w:rPr>
        <w:t>nje</w:t>
      </w:r>
      <w:proofErr w:type="spellEnd"/>
      <w:r w:rsidR="00867EC8">
        <w:rPr>
          <w:rFonts w:ascii="Times New Roman" w:hAnsi="Times New Roman" w:cs="Times New Roman"/>
          <w:szCs w:val="22"/>
        </w:rPr>
        <w:t>.</w:t>
      </w:r>
      <w:r w:rsidR="009D50B7">
        <w:rPr>
          <w:rFonts w:ascii="Times New Roman" w:hAnsi="Times New Roman" w:cs="Times New Roman"/>
          <w:szCs w:val="22"/>
        </w:rPr>
        <w:t xml:space="preserve"> Furthermore, when using the subjunctive with monosyllabic verbs</w:t>
      </w:r>
      <w:r w:rsidR="00A41C7D">
        <w:rPr>
          <w:rFonts w:ascii="Times New Roman" w:hAnsi="Times New Roman" w:cs="Times New Roman"/>
          <w:szCs w:val="22"/>
        </w:rPr>
        <w:t xml:space="preserve">, the subjunctive verb is formed without the </w:t>
      </w:r>
      <w:proofErr w:type="spellStart"/>
      <w:r w:rsidR="00A41C7D" w:rsidRPr="00A41C7D">
        <w:rPr>
          <w:rFonts w:ascii="Times New Roman" w:hAnsi="Times New Roman" w:cs="Times New Roman"/>
          <w:i/>
          <w:iCs/>
          <w:szCs w:val="22"/>
        </w:rPr>
        <w:t>ku</w:t>
      </w:r>
      <w:proofErr w:type="spellEnd"/>
      <w:r w:rsidR="00A41C7D">
        <w:rPr>
          <w:rFonts w:ascii="Times New Roman" w:hAnsi="Times New Roman" w:cs="Times New Roman"/>
          <w:szCs w:val="22"/>
        </w:rPr>
        <w:t>- of the infinitive</w:t>
      </w:r>
      <w:r w:rsidR="00502A29">
        <w:rPr>
          <w:rFonts w:ascii="Times New Roman" w:hAnsi="Times New Roman" w:cs="Times New Roman"/>
          <w:szCs w:val="22"/>
        </w:rPr>
        <w:t xml:space="preserve"> (</w:t>
      </w:r>
      <w:r w:rsidR="00316D9D">
        <w:rPr>
          <w:rFonts w:ascii="Times New Roman" w:hAnsi="Times New Roman" w:cs="Times New Roman"/>
          <w:szCs w:val="22"/>
        </w:rPr>
        <w:t xml:space="preserve">e.g., </w:t>
      </w:r>
      <w:proofErr w:type="spellStart"/>
      <w:r w:rsidR="00502A29" w:rsidRPr="00502A29">
        <w:rPr>
          <w:rFonts w:ascii="Times New Roman" w:hAnsi="Times New Roman" w:cs="Times New Roman"/>
          <w:i/>
          <w:iCs/>
          <w:szCs w:val="22"/>
        </w:rPr>
        <w:t>tule</w:t>
      </w:r>
      <w:proofErr w:type="spellEnd"/>
      <w:r w:rsidR="00502A29">
        <w:rPr>
          <w:rFonts w:ascii="Times New Roman" w:hAnsi="Times New Roman" w:cs="Times New Roman"/>
          <w:szCs w:val="22"/>
        </w:rPr>
        <w:t xml:space="preserve">, not </w:t>
      </w:r>
      <w:proofErr w:type="spellStart"/>
      <w:r w:rsidR="00502A29" w:rsidRPr="00502A29">
        <w:rPr>
          <w:rFonts w:ascii="Times New Roman" w:hAnsi="Times New Roman" w:cs="Times New Roman"/>
          <w:i/>
          <w:iCs/>
          <w:szCs w:val="22"/>
        </w:rPr>
        <w:t>tu</w:t>
      </w:r>
      <w:r w:rsidR="00502A29" w:rsidRPr="00502A29">
        <w:rPr>
          <w:rFonts w:ascii="Times New Roman" w:hAnsi="Times New Roman" w:cs="Times New Roman"/>
          <w:b/>
          <w:bCs/>
          <w:i/>
          <w:iCs/>
          <w:szCs w:val="22"/>
        </w:rPr>
        <w:t>ku</w:t>
      </w:r>
      <w:r w:rsidR="00502A29" w:rsidRPr="00502A29">
        <w:rPr>
          <w:rFonts w:ascii="Times New Roman" w:hAnsi="Times New Roman" w:cs="Times New Roman"/>
          <w:i/>
          <w:iCs/>
          <w:szCs w:val="22"/>
        </w:rPr>
        <w:t>le</w:t>
      </w:r>
      <w:proofErr w:type="spellEnd"/>
      <w:r w:rsidR="00502A29">
        <w:rPr>
          <w:rFonts w:ascii="Times New Roman" w:hAnsi="Times New Roman" w:cs="Times New Roman"/>
          <w:szCs w:val="22"/>
        </w:rPr>
        <w:t xml:space="preserve">). </w:t>
      </w:r>
    </w:p>
    <w:p w:rsidR="004D5BED" w:rsidRPr="009459DA" w:rsidRDefault="004D5BED" w:rsidP="009B2429">
      <w:pPr>
        <w:numPr>
          <w:ilvl w:val="0"/>
          <w:numId w:val="2"/>
        </w:numPr>
        <w:spacing w:line="300" w:lineRule="atLeast"/>
        <w:rPr>
          <w:rFonts w:ascii="Times New Roman" w:hAnsi="Times New Roman" w:cs="Times New Roman"/>
          <w:color w:val="000000"/>
          <w:szCs w:val="22"/>
        </w:rPr>
      </w:pPr>
      <w:r w:rsidRPr="009459DA">
        <w:rPr>
          <w:rFonts w:ascii="Times New Roman" w:hAnsi="Times New Roman" w:cs="Times New Roman"/>
          <w:szCs w:val="22"/>
        </w:rPr>
        <w:t xml:space="preserve">Step 2: </w:t>
      </w:r>
      <w:r w:rsidR="00690714">
        <w:rPr>
          <w:rFonts w:ascii="Times New Roman" w:hAnsi="Times New Roman" w:cs="Times New Roman"/>
          <w:szCs w:val="22"/>
        </w:rPr>
        <w:t>Read Hinnebusch</w:t>
      </w:r>
      <w:r w:rsidR="00053DBA">
        <w:rPr>
          <w:rFonts w:ascii="Times New Roman" w:hAnsi="Times New Roman" w:cs="Times New Roman"/>
          <w:szCs w:val="22"/>
        </w:rPr>
        <w:t>,</w:t>
      </w:r>
      <w:r w:rsidR="00690714">
        <w:rPr>
          <w:rFonts w:ascii="Times New Roman" w:hAnsi="Times New Roman" w:cs="Times New Roman"/>
          <w:szCs w:val="22"/>
        </w:rPr>
        <w:t xml:space="preserve"> Lesson 20, </w:t>
      </w:r>
      <w:proofErr w:type="spellStart"/>
      <w:r w:rsidR="00690714" w:rsidRPr="005233D4">
        <w:rPr>
          <w:rFonts w:ascii="Times New Roman" w:hAnsi="Times New Roman" w:cs="Times New Roman"/>
          <w:i/>
          <w:iCs/>
          <w:szCs w:val="22"/>
        </w:rPr>
        <w:t>Mazoezi</w:t>
      </w:r>
      <w:proofErr w:type="spellEnd"/>
      <w:r w:rsidR="00690714">
        <w:rPr>
          <w:rFonts w:ascii="Times New Roman" w:hAnsi="Times New Roman" w:cs="Times New Roman"/>
          <w:szCs w:val="22"/>
        </w:rPr>
        <w:t>, Sections 6 and 7</w:t>
      </w:r>
      <w:r w:rsidR="00053DBA">
        <w:rPr>
          <w:rFonts w:ascii="Times New Roman" w:hAnsi="Times New Roman" w:cs="Times New Roman"/>
          <w:szCs w:val="22"/>
        </w:rPr>
        <w:t xml:space="preserve">, pg. </w:t>
      </w:r>
      <w:r w:rsidR="00690714">
        <w:rPr>
          <w:rFonts w:ascii="Times New Roman" w:hAnsi="Times New Roman" w:cs="Times New Roman"/>
          <w:szCs w:val="22"/>
        </w:rPr>
        <w:t>139.</w:t>
      </w:r>
      <w:r w:rsidR="00E3741C">
        <w:rPr>
          <w:rFonts w:ascii="Times New Roman" w:hAnsi="Times New Roman" w:cs="Times New Roman"/>
          <w:szCs w:val="22"/>
        </w:rPr>
        <w:t xml:space="preserve"> Make sure you understand how and why the subjunctive is being used in these exercises. </w:t>
      </w:r>
    </w:p>
    <w:p w:rsidR="004D5BED" w:rsidRPr="002A2B67" w:rsidRDefault="004D5BED" w:rsidP="002A2B67">
      <w:pPr>
        <w:numPr>
          <w:ilvl w:val="0"/>
          <w:numId w:val="2"/>
        </w:numPr>
        <w:spacing w:after="300" w:line="300" w:lineRule="atLeast"/>
        <w:rPr>
          <w:rFonts w:ascii="Times New Roman" w:hAnsi="Times New Roman" w:cs="Times New Roman"/>
          <w:i/>
          <w:iCs/>
          <w:szCs w:val="22"/>
        </w:rPr>
      </w:pPr>
      <w:r>
        <w:rPr>
          <w:rFonts w:ascii="Times New Roman" w:hAnsi="Times New Roman" w:cs="Times New Roman"/>
          <w:szCs w:val="22"/>
        </w:rPr>
        <w:t xml:space="preserve">Step </w:t>
      </w:r>
      <w:r w:rsidR="009B2429">
        <w:rPr>
          <w:rFonts w:ascii="Times New Roman" w:hAnsi="Times New Roman" w:cs="Times New Roman"/>
          <w:szCs w:val="22"/>
        </w:rPr>
        <w:t>3</w:t>
      </w:r>
      <w:r>
        <w:rPr>
          <w:rFonts w:ascii="Times New Roman" w:hAnsi="Times New Roman" w:cs="Times New Roman"/>
          <w:szCs w:val="22"/>
        </w:rPr>
        <w:t xml:space="preserve">: </w:t>
      </w:r>
      <w:r w:rsidR="00701326">
        <w:rPr>
          <w:rFonts w:ascii="Times New Roman" w:hAnsi="Times New Roman" w:cs="Times New Roman"/>
          <w:szCs w:val="22"/>
        </w:rPr>
        <w:t xml:space="preserve">Read </w:t>
      </w:r>
      <w:r w:rsidR="002C72EB">
        <w:rPr>
          <w:rFonts w:ascii="Times New Roman" w:hAnsi="Times New Roman" w:cs="Times New Roman"/>
          <w:color w:val="000000"/>
          <w:szCs w:val="22"/>
        </w:rPr>
        <w:t>Almasi</w:t>
      </w:r>
      <w:r w:rsidR="00701326">
        <w:rPr>
          <w:rFonts w:ascii="Times New Roman" w:hAnsi="Times New Roman" w:cs="Times New Roman"/>
          <w:color w:val="000000"/>
          <w:szCs w:val="22"/>
        </w:rPr>
        <w:t xml:space="preserve">, </w:t>
      </w:r>
      <w:r w:rsidR="00742938">
        <w:rPr>
          <w:rFonts w:ascii="Times New Roman" w:hAnsi="Times New Roman" w:cs="Times New Roman"/>
          <w:color w:val="000000"/>
          <w:szCs w:val="22"/>
        </w:rPr>
        <w:t>Chapter</w:t>
      </w:r>
      <w:r w:rsidR="00701326">
        <w:rPr>
          <w:rFonts w:ascii="Times New Roman" w:hAnsi="Times New Roman" w:cs="Times New Roman"/>
          <w:color w:val="000000"/>
          <w:szCs w:val="22"/>
        </w:rPr>
        <w:t xml:space="preserve"> </w:t>
      </w:r>
      <w:r w:rsidR="002C72EB">
        <w:rPr>
          <w:rFonts w:ascii="Times New Roman" w:hAnsi="Times New Roman" w:cs="Times New Roman"/>
          <w:color w:val="000000"/>
          <w:szCs w:val="22"/>
        </w:rPr>
        <w:t>3</w:t>
      </w:r>
      <w:r w:rsidR="00E068BD">
        <w:rPr>
          <w:rFonts w:ascii="Times New Roman" w:hAnsi="Times New Roman" w:cs="Times New Roman"/>
          <w:color w:val="000000"/>
          <w:szCs w:val="22"/>
        </w:rPr>
        <w:t>7</w:t>
      </w:r>
      <w:r w:rsidR="00701326">
        <w:rPr>
          <w:rFonts w:ascii="Times New Roman" w:hAnsi="Times New Roman" w:cs="Times New Roman"/>
          <w:color w:val="000000"/>
          <w:szCs w:val="22"/>
        </w:rPr>
        <w:t>,</w:t>
      </w:r>
      <w:r w:rsidR="00316D9D">
        <w:rPr>
          <w:rFonts w:ascii="Times New Roman" w:hAnsi="Times New Roman" w:cs="Times New Roman"/>
          <w:color w:val="000000"/>
          <w:szCs w:val="22"/>
        </w:rPr>
        <w:t xml:space="preserve"> </w:t>
      </w:r>
      <w:r w:rsidR="00E068BD">
        <w:rPr>
          <w:rFonts w:ascii="Times New Roman" w:hAnsi="Times New Roman" w:cs="Times New Roman"/>
          <w:color w:val="000000"/>
          <w:szCs w:val="22"/>
        </w:rPr>
        <w:t>Subjunctives</w:t>
      </w:r>
      <w:r w:rsidR="00053DBA">
        <w:rPr>
          <w:rFonts w:ascii="Times New Roman" w:hAnsi="Times New Roman" w:cs="Times New Roman"/>
          <w:color w:val="000000"/>
          <w:szCs w:val="22"/>
        </w:rPr>
        <w:t xml:space="preserve">, </w:t>
      </w:r>
      <w:r w:rsidR="00316D9D">
        <w:rPr>
          <w:rFonts w:ascii="Times New Roman" w:hAnsi="Times New Roman" w:cs="Times New Roman"/>
          <w:color w:val="000000"/>
          <w:szCs w:val="22"/>
        </w:rPr>
        <w:t>pp.</w:t>
      </w:r>
      <w:r w:rsidR="00053DBA">
        <w:rPr>
          <w:rFonts w:ascii="Times New Roman" w:hAnsi="Times New Roman" w:cs="Times New Roman"/>
          <w:color w:val="000000"/>
          <w:szCs w:val="22"/>
        </w:rPr>
        <w:t xml:space="preserve"> </w:t>
      </w:r>
      <w:r w:rsidR="002C72EB">
        <w:rPr>
          <w:rFonts w:ascii="Times New Roman" w:hAnsi="Times New Roman" w:cs="Times New Roman"/>
          <w:color w:val="000000"/>
          <w:szCs w:val="22"/>
        </w:rPr>
        <w:t>3</w:t>
      </w:r>
      <w:r w:rsidR="00E068BD">
        <w:rPr>
          <w:rFonts w:ascii="Times New Roman" w:hAnsi="Times New Roman" w:cs="Times New Roman"/>
          <w:color w:val="000000"/>
          <w:szCs w:val="22"/>
        </w:rPr>
        <w:t>79</w:t>
      </w:r>
      <w:r w:rsidR="00316D9D">
        <w:rPr>
          <w:rFonts w:ascii="Times New Roman" w:hAnsi="Times New Roman" w:cs="Times New Roman"/>
          <w:color w:val="000000"/>
          <w:szCs w:val="22"/>
        </w:rPr>
        <w:t>-</w:t>
      </w:r>
      <w:r w:rsidR="002C72EB">
        <w:rPr>
          <w:rFonts w:ascii="Times New Roman" w:hAnsi="Times New Roman" w:cs="Times New Roman"/>
          <w:color w:val="000000"/>
          <w:szCs w:val="22"/>
        </w:rPr>
        <w:t>3</w:t>
      </w:r>
      <w:r w:rsidR="00E068BD">
        <w:rPr>
          <w:rFonts w:ascii="Times New Roman" w:hAnsi="Times New Roman" w:cs="Times New Roman"/>
          <w:color w:val="000000"/>
          <w:szCs w:val="22"/>
        </w:rPr>
        <w:t>87</w:t>
      </w:r>
      <w:r w:rsidR="00701326">
        <w:rPr>
          <w:rFonts w:ascii="Times New Roman" w:hAnsi="Times New Roman" w:cs="Times New Roman"/>
          <w:color w:val="000000"/>
          <w:szCs w:val="22"/>
        </w:rPr>
        <w:t>.</w:t>
      </w:r>
      <w:r w:rsidR="009A279D">
        <w:rPr>
          <w:rFonts w:ascii="Times New Roman" w:hAnsi="Times New Roman" w:cs="Times New Roman"/>
          <w:color w:val="000000"/>
          <w:szCs w:val="22"/>
        </w:rPr>
        <w:t xml:space="preserve"> Study the descriptions and examples given in this section and make sure that you understand how to conjugate different types of verbs into the subjunctive. </w:t>
      </w:r>
    </w:p>
    <w:p w:rsidR="004D5BED" w:rsidRPr="00D13331" w:rsidRDefault="00861CDF" w:rsidP="004D5BED">
      <w:pPr>
        <w:pStyle w:val="Heading2"/>
        <w:rPr>
          <w:szCs w:val="28"/>
        </w:rPr>
      </w:pPr>
      <w:r w:rsidRPr="00D13331">
        <w:rPr>
          <w:szCs w:val="28"/>
        </w:rPr>
        <w:t>Using ‘</w:t>
      </w:r>
      <w:r w:rsidRPr="00D13331">
        <w:rPr>
          <w:i/>
          <w:iCs/>
          <w:szCs w:val="28"/>
        </w:rPr>
        <w:t>Pole</w:t>
      </w:r>
      <w:r w:rsidRPr="00D13331">
        <w:rPr>
          <w:szCs w:val="28"/>
        </w:rPr>
        <w:t>’ to Express Sympathy</w:t>
      </w:r>
    </w:p>
    <w:p w:rsidR="00C14B94" w:rsidRPr="009B2429" w:rsidRDefault="004D5BED" w:rsidP="009B2429">
      <w:pPr>
        <w:numPr>
          <w:ilvl w:val="0"/>
          <w:numId w:val="2"/>
        </w:numPr>
        <w:spacing w:line="300" w:lineRule="atLeast"/>
        <w:rPr>
          <w:rFonts w:ascii="Times New Roman" w:hAnsi="Times New Roman" w:cs="Times New Roman"/>
          <w:color w:val="000000"/>
          <w:szCs w:val="22"/>
        </w:rPr>
      </w:pPr>
      <w:r w:rsidRPr="009459DA">
        <w:rPr>
          <w:rFonts w:ascii="Times New Roman" w:hAnsi="Times New Roman" w:cs="Times New Roman"/>
          <w:szCs w:val="22"/>
        </w:rPr>
        <w:t xml:space="preserve">Step 1: </w:t>
      </w:r>
      <w:r w:rsidR="00713948">
        <w:rPr>
          <w:rFonts w:ascii="Times New Roman" w:hAnsi="Times New Roman" w:cs="Times New Roman"/>
          <w:szCs w:val="22"/>
        </w:rPr>
        <w:t>Read Hinnebusch</w:t>
      </w:r>
      <w:r w:rsidR="00053DBA">
        <w:rPr>
          <w:rFonts w:ascii="Times New Roman" w:hAnsi="Times New Roman" w:cs="Times New Roman"/>
          <w:szCs w:val="22"/>
        </w:rPr>
        <w:t>,</w:t>
      </w:r>
      <w:r w:rsidR="00713948">
        <w:rPr>
          <w:rFonts w:ascii="Times New Roman" w:hAnsi="Times New Roman" w:cs="Times New Roman"/>
          <w:szCs w:val="22"/>
        </w:rPr>
        <w:t xml:space="preserve"> </w:t>
      </w:r>
      <w:r w:rsidR="00C14B94">
        <w:rPr>
          <w:rFonts w:ascii="Times New Roman" w:hAnsi="Times New Roman" w:cs="Times New Roman"/>
          <w:szCs w:val="22"/>
        </w:rPr>
        <w:t xml:space="preserve">Lesson 20, </w:t>
      </w:r>
      <w:proofErr w:type="spellStart"/>
      <w:r w:rsidR="00C14B94" w:rsidRPr="00C14B94">
        <w:rPr>
          <w:rFonts w:ascii="Times New Roman" w:hAnsi="Times New Roman" w:cs="Times New Roman"/>
          <w:i/>
          <w:iCs/>
          <w:szCs w:val="22"/>
        </w:rPr>
        <w:t>Hab</w:t>
      </w:r>
      <w:r w:rsidR="009B2429">
        <w:rPr>
          <w:rFonts w:ascii="Times New Roman" w:hAnsi="Times New Roman" w:cs="Times New Roman"/>
          <w:i/>
          <w:iCs/>
          <w:szCs w:val="22"/>
        </w:rPr>
        <w:t>a</w:t>
      </w:r>
      <w:r w:rsidR="00C14B94" w:rsidRPr="00C14B94">
        <w:rPr>
          <w:rFonts w:ascii="Times New Roman" w:hAnsi="Times New Roman" w:cs="Times New Roman"/>
          <w:i/>
          <w:iCs/>
          <w:szCs w:val="22"/>
        </w:rPr>
        <w:t>ri</w:t>
      </w:r>
      <w:proofErr w:type="spellEnd"/>
      <w:r w:rsidR="00C14B94" w:rsidRPr="00C14B94">
        <w:rPr>
          <w:rFonts w:ascii="Times New Roman" w:hAnsi="Times New Roman" w:cs="Times New Roman"/>
          <w:i/>
          <w:iCs/>
          <w:szCs w:val="22"/>
        </w:rPr>
        <w:t xml:space="preserve"> za </w:t>
      </w:r>
      <w:proofErr w:type="spellStart"/>
      <w:r w:rsidR="00C14B94" w:rsidRPr="00C14B94">
        <w:rPr>
          <w:rFonts w:ascii="Times New Roman" w:hAnsi="Times New Roman" w:cs="Times New Roman"/>
          <w:i/>
          <w:iCs/>
          <w:szCs w:val="22"/>
        </w:rPr>
        <w:t>Sarufi</w:t>
      </w:r>
      <w:proofErr w:type="spellEnd"/>
      <w:r w:rsidR="00C14B94">
        <w:rPr>
          <w:rFonts w:ascii="Times New Roman" w:hAnsi="Times New Roman" w:cs="Times New Roman"/>
          <w:szCs w:val="22"/>
        </w:rPr>
        <w:t xml:space="preserve">, Note </w:t>
      </w:r>
      <w:r w:rsidR="00713948">
        <w:rPr>
          <w:rFonts w:ascii="Times New Roman" w:hAnsi="Times New Roman" w:cs="Times New Roman"/>
          <w:szCs w:val="22"/>
        </w:rPr>
        <w:t>3</w:t>
      </w:r>
      <w:r w:rsidR="00053DBA">
        <w:rPr>
          <w:rFonts w:ascii="Times New Roman" w:hAnsi="Times New Roman" w:cs="Times New Roman"/>
          <w:szCs w:val="22"/>
        </w:rPr>
        <w:t xml:space="preserve">, </w:t>
      </w:r>
      <w:r w:rsidR="00C14B94">
        <w:rPr>
          <w:rFonts w:ascii="Times New Roman" w:hAnsi="Times New Roman" w:cs="Times New Roman"/>
          <w:szCs w:val="22"/>
        </w:rPr>
        <w:t>p</w:t>
      </w:r>
      <w:r w:rsidR="00053DBA">
        <w:rPr>
          <w:rFonts w:ascii="Times New Roman" w:hAnsi="Times New Roman" w:cs="Times New Roman"/>
          <w:szCs w:val="22"/>
        </w:rPr>
        <w:t>g</w:t>
      </w:r>
      <w:r w:rsidR="00C14B94">
        <w:rPr>
          <w:rFonts w:ascii="Times New Roman" w:hAnsi="Times New Roman" w:cs="Times New Roman"/>
          <w:szCs w:val="22"/>
        </w:rPr>
        <w:t>.</w:t>
      </w:r>
      <w:r w:rsidR="00053DBA">
        <w:rPr>
          <w:rFonts w:ascii="Times New Roman" w:hAnsi="Times New Roman" w:cs="Times New Roman"/>
          <w:szCs w:val="22"/>
        </w:rPr>
        <w:t xml:space="preserve"> </w:t>
      </w:r>
      <w:r w:rsidR="00C14B94">
        <w:rPr>
          <w:rFonts w:ascii="Times New Roman" w:hAnsi="Times New Roman" w:cs="Times New Roman"/>
          <w:szCs w:val="22"/>
        </w:rPr>
        <w:t>141.</w:t>
      </w:r>
      <w:r w:rsidR="00B85334">
        <w:rPr>
          <w:rFonts w:ascii="Times New Roman" w:hAnsi="Times New Roman" w:cs="Times New Roman"/>
          <w:szCs w:val="22"/>
        </w:rPr>
        <w:t xml:space="preserve"> Notice that although ‘Pole’ is often translated into English as ‘Sorry’ it is not usually used in the same way because it cannot be used to beg pardon, ask forgiveness, or make an excuse like ‘Sorry’ in English. For these cases, the term </w:t>
      </w:r>
      <w:r w:rsidR="0087663C">
        <w:rPr>
          <w:rFonts w:ascii="Times New Roman" w:hAnsi="Times New Roman" w:cs="Times New Roman"/>
          <w:szCs w:val="22"/>
        </w:rPr>
        <w:t>‘</w:t>
      </w:r>
      <w:proofErr w:type="spellStart"/>
      <w:r w:rsidR="00B85334" w:rsidRPr="009D50B7">
        <w:rPr>
          <w:rFonts w:ascii="Times New Roman" w:hAnsi="Times New Roman" w:cs="Times New Roman"/>
          <w:i/>
          <w:iCs/>
          <w:szCs w:val="22"/>
        </w:rPr>
        <w:t>samahan</w:t>
      </w:r>
      <w:r w:rsidR="0087663C">
        <w:rPr>
          <w:rFonts w:ascii="Times New Roman" w:hAnsi="Times New Roman" w:cs="Times New Roman"/>
          <w:i/>
          <w:iCs/>
          <w:szCs w:val="22"/>
        </w:rPr>
        <w:t>i</w:t>
      </w:r>
      <w:proofErr w:type="spellEnd"/>
      <w:r w:rsidR="0087663C">
        <w:rPr>
          <w:rFonts w:ascii="Times New Roman" w:hAnsi="Times New Roman" w:cs="Times New Roman"/>
          <w:i/>
          <w:iCs/>
          <w:szCs w:val="22"/>
        </w:rPr>
        <w:t>’</w:t>
      </w:r>
      <w:r w:rsidR="00B85334">
        <w:rPr>
          <w:rFonts w:ascii="Times New Roman" w:hAnsi="Times New Roman" w:cs="Times New Roman"/>
          <w:szCs w:val="22"/>
        </w:rPr>
        <w:t xml:space="preserve"> (‘pardon/forgive me’) is more appropriate. However, it is used to express sympathy for someone who is ill or having a difficult time with something. Usually, the addressee responds by saying ‘</w:t>
      </w:r>
      <w:proofErr w:type="spellStart"/>
      <w:r w:rsidR="00B85334" w:rsidRPr="00B85334">
        <w:rPr>
          <w:rFonts w:ascii="Times New Roman" w:hAnsi="Times New Roman" w:cs="Times New Roman"/>
          <w:i/>
          <w:iCs/>
          <w:szCs w:val="22"/>
        </w:rPr>
        <w:t>Nimeshapoa</w:t>
      </w:r>
      <w:proofErr w:type="spellEnd"/>
      <w:r w:rsidR="00DA789F">
        <w:rPr>
          <w:rFonts w:ascii="Times New Roman" w:hAnsi="Times New Roman" w:cs="Times New Roman"/>
          <w:szCs w:val="22"/>
        </w:rPr>
        <w:t>’ (‘</w:t>
      </w:r>
      <w:r w:rsidR="00B85334">
        <w:rPr>
          <w:rFonts w:ascii="Times New Roman" w:hAnsi="Times New Roman" w:cs="Times New Roman"/>
          <w:szCs w:val="22"/>
        </w:rPr>
        <w:t>I am alright’).</w:t>
      </w:r>
    </w:p>
    <w:p w:rsidR="009B2429" w:rsidRPr="009B2429" w:rsidRDefault="009B2429" w:rsidP="009B2429">
      <w:pPr>
        <w:numPr>
          <w:ilvl w:val="1"/>
          <w:numId w:val="2"/>
        </w:numPr>
        <w:spacing w:before="100" w:beforeAutospacing="1" w:after="100" w:afterAutospacing="1"/>
        <w:rPr>
          <w:rFonts w:ascii="Times New Roman" w:hAnsi="Times New Roman" w:cs="Times New Roman"/>
        </w:rPr>
      </w:pPr>
      <w:r w:rsidRPr="00AF598B">
        <w:rPr>
          <w:rFonts w:ascii="Times New Roman" w:hAnsi="Times New Roman" w:cs="Times New Roman"/>
          <w:b/>
          <w:bCs/>
        </w:rPr>
        <w:t>HAND IN:</w:t>
      </w:r>
      <w:r>
        <w:rPr>
          <w:rFonts w:ascii="Times New Roman" w:hAnsi="Times New Roman" w:cs="Times New Roman"/>
        </w:rPr>
        <w:t xml:space="preserve"> Hinnebusch, Lesson 20, </w:t>
      </w:r>
      <w:proofErr w:type="spellStart"/>
      <w:r w:rsidRPr="00ED5876">
        <w:rPr>
          <w:rFonts w:ascii="Times New Roman" w:hAnsi="Times New Roman" w:cs="Times New Roman"/>
          <w:i/>
          <w:iCs/>
        </w:rPr>
        <w:t>Zoezi</w:t>
      </w:r>
      <w:proofErr w:type="spellEnd"/>
      <w:r w:rsidRPr="00ED5876">
        <w:rPr>
          <w:rFonts w:ascii="Times New Roman" w:hAnsi="Times New Roman" w:cs="Times New Roman"/>
          <w:i/>
          <w:iCs/>
        </w:rPr>
        <w:t xml:space="preserve"> la </w:t>
      </w:r>
      <w:proofErr w:type="spellStart"/>
      <w:r w:rsidRPr="00ED5876">
        <w:rPr>
          <w:rFonts w:ascii="Times New Roman" w:hAnsi="Times New Roman" w:cs="Times New Roman"/>
          <w:i/>
          <w:iCs/>
        </w:rPr>
        <w:t>Nyumbani</w:t>
      </w:r>
      <w:proofErr w:type="spellEnd"/>
      <w:r>
        <w:rPr>
          <w:rFonts w:ascii="Times New Roman" w:hAnsi="Times New Roman" w:cs="Times New Roman"/>
        </w:rPr>
        <w:t>, pg. 142</w:t>
      </w:r>
    </w:p>
    <w:p w:rsidR="004D5BED" w:rsidRPr="00D13331" w:rsidRDefault="00D13331" w:rsidP="002A2B67">
      <w:pPr>
        <w:pStyle w:val="Heading2"/>
        <w:rPr>
          <w:szCs w:val="28"/>
        </w:rPr>
      </w:pPr>
      <w:r>
        <w:rPr>
          <w:szCs w:val="28"/>
        </w:rPr>
        <w:t>Practical Knowledge</w:t>
      </w:r>
    </w:p>
    <w:p w:rsidR="004D5BED" w:rsidRPr="009459DA" w:rsidRDefault="004D5BED" w:rsidP="009B2429">
      <w:pPr>
        <w:numPr>
          <w:ilvl w:val="0"/>
          <w:numId w:val="2"/>
        </w:numPr>
        <w:spacing w:line="300" w:lineRule="atLeast"/>
        <w:rPr>
          <w:rFonts w:ascii="Times New Roman" w:hAnsi="Times New Roman" w:cs="Times New Roman"/>
          <w:color w:val="000000"/>
          <w:szCs w:val="22"/>
        </w:rPr>
      </w:pPr>
      <w:r w:rsidRPr="009459DA">
        <w:rPr>
          <w:rFonts w:ascii="Times New Roman" w:hAnsi="Times New Roman" w:cs="Times New Roman"/>
          <w:szCs w:val="22"/>
        </w:rPr>
        <w:t xml:space="preserve">Step 1: </w:t>
      </w:r>
      <w:r w:rsidR="00266706">
        <w:rPr>
          <w:rFonts w:ascii="Times New Roman" w:hAnsi="Times New Roman" w:cs="Times New Roman"/>
          <w:szCs w:val="22"/>
        </w:rPr>
        <w:t xml:space="preserve">Review all of the materials for this Study Guide as shown above; especially Hinnebusch, </w:t>
      </w:r>
      <w:r w:rsidR="00266706" w:rsidRPr="000122AD">
        <w:rPr>
          <w:rFonts w:ascii="Times New Roman" w:hAnsi="Times New Roman" w:cs="Times New Roman"/>
          <w:color w:val="000000"/>
          <w:szCs w:val="22"/>
        </w:rPr>
        <w:t xml:space="preserve">Lesson </w:t>
      </w:r>
      <w:r w:rsidR="006637BC">
        <w:rPr>
          <w:rFonts w:ascii="Times New Roman" w:hAnsi="Times New Roman" w:cs="Times New Roman"/>
          <w:color w:val="000000"/>
          <w:szCs w:val="22"/>
        </w:rPr>
        <w:t>20</w:t>
      </w:r>
      <w:r w:rsidR="00053DBA">
        <w:rPr>
          <w:rFonts w:ascii="Times New Roman" w:hAnsi="Times New Roman" w:cs="Times New Roman"/>
          <w:color w:val="000000"/>
          <w:szCs w:val="22"/>
        </w:rPr>
        <w:t xml:space="preserve">, </w:t>
      </w:r>
      <w:r w:rsidR="006637BC">
        <w:rPr>
          <w:rFonts w:ascii="Times New Roman" w:hAnsi="Times New Roman" w:cs="Times New Roman"/>
          <w:color w:val="000000"/>
          <w:szCs w:val="22"/>
        </w:rPr>
        <w:t>pp.</w:t>
      </w:r>
      <w:r w:rsidR="00053DBA">
        <w:rPr>
          <w:rFonts w:ascii="Times New Roman" w:hAnsi="Times New Roman" w:cs="Times New Roman"/>
          <w:color w:val="000000"/>
          <w:szCs w:val="22"/>
        </w:rPr>
        <w:t xml:space="preserve"> </w:t>
      </w:r>
      <w:r w:rsidR="006637BC">
        <w:rPr>
          <w:rFonts w:ascii="Times New Roman" w:hAnsi="Times New Roman" w:cs="Times New Roman"/>
          <w:color w:val="000000"/>
          <w:szCs w:val="22"/>
        </w:rPr>
        <w:t>137-</w:t>
      </w:r>
      <w:r w:rsidR="00266706">
        <w:rPr>
          <w:rFonts w:ascii="Times New Roman" w:hAnsi="Times New Roman" w:cs="Times New Roman"/>
          <w:color w:val="000000"/>
          <w:szCs w:val="22"/>
        </w:rPr>
        <w:t>44. Be sure to review and practice all of the vocabulary provided in Lesson 20, as well as vocabulary from previous lessons.</w:t>
      </w:r>
    </w:p>
    <w:p w:rsidR="004D5BED" w:rsidRPr="00053DBA" w:rsidRDefault="004D5BED" w:rsidP="009B2429">
      <w:pPr>
        <w:numPr>
          <w:ilvl w:val="0"/>
          <w:numId w:val="2"/>
        </w:numPr>
        <w:spacing w:line="300" w:lineRule="atLeast"/>
        <w:rPr>
          <w:rStyle w:val="comment"/>
          <w:sz w:val="24"/>
        </w:rPr>
      </w:pPr>
      <w:r w:rsidRPr="009459DA">
        <w:rPr>
          <w:rFonts w:ascii="Times New Roman" w:hAnsi="Times New Roman" w:cs="Times New Roman"/>
          <w:szCs w:val="22"/>
        </w:rPr>
        <w:t xml:space="preserve">Step 2: </w:t>
      </w:r>
      <w:r w:rsidR="00266706">
        <w:t xml:space="preserve">Listen </w:t>
      </w:r>
      <w:r w:rsidR="00266706">
        <w:rPr>
          <w:rFonts w:ascii="Times New Roman" w:hAnsi="Times New Roman" w:cs="Times New Roman"/>
          <w:szCs w:val="22"/>
        </w:rPr>
        <w:t xml:space="preserve">to the audio selections provided for this section on the </w:t>
      </w:r>
      <w:hyperlink r:id="rId6" w:history="1">
        <w:r w:rsidR="00053DBA" w:rsidRPr="00053DBA">
          <w:rPr>
            <w:rStyle w:val="Hyperlink"/>
          </w:rPr>
          <w:t>Online audio for Hinnebusch</w:t>
        </w:r>
      </w:hyperlink>
      <w:r w:rsidR="00266706">
        <w:rPr>
          <w:rStyle w:val="comment"/>
        </w:rPr>
        <w:t>. Make sure that as you listen to the selections you repeat each phrase to yourself until you can say it fluently and with proper pronunciation.</w:t>
      </w:r>
    </w:p>
    <w:p w:rsidR="00322711" w:rsidRPr="002F1B4B" w:rsidRDefault="00322711" w:rsidP="009B2429">
      <w:pPr>
        <w:numPr>
          <w:ilvl w:val="0"/>
          <w:numId w:val="2"/>
        </w:numPr>
        <w:spacing w:line="300" w:lineRule="atLeast"/>
        <w:rPr>
          <w:rFonts w:ascii="Times New Roman" w:hAnsi="Times New Roman" w:cs="Times New Roman"/>
          <w:i/>
          <w:iCs/>
          <w:szCs w:val="22"/>
        </w:rPr>
      </w:pPr>
      <w:r>
        <w:rPr>
          <w:rFonts w:ascii="Times New Roman" w:hAnsi="Times New Roman" w:cs="Times New Roman"/>
          <w:szCs w:val="22"/>
        </w:rPr>
        <w:t>Step 3:</w:t>
      </w:r>
      <w:r w:rsidR="000B3873">
        <w:rPr>
          <w:rFonts w:ascii="Times New Roman" w:hAnsi="Times New Roman" w:cs="Times New Roman"/>
          <w:szCs w:val="22"/>
        </w:rPr>
        <w:t xml:space="preserve"> </w:t>
      </w:r>
      <w:r w:rsidR="00955990">
        <w:rPr>
          <w:rFonts w:ascii="Times New Roman" w:hAnsi="Times New Roman" w:cs="Times New Roman"/>
          <w:szCs w:val="22"/>
        </w:rPr>
        <w:t xml:space="preserve">Practice explaining different sicknesses and pains that you have in different parts in your body. It is important to have a firm knowledge of medical terms if you will be traveling in </w:t>
      </w:r>
      <w:smartTag w:uri="urn:schemas-microsoft-com:office:smarttags" w:element="place">
        <w:r w:rsidR="00955990">
          <w:rPr>
            <w:rFonts w:ascii="Times New Roman" w:hAnsi="Times New Roman" w:cs="Times New Roman"/>
            <w:szCs w:val="22"/>
          </w:rPr>
          <w:t>East Africa</w:t>
        </w:r>
      </w:smartTag>
      <w:r w:rsidR="00955990">
        <w:rPr>
          <w:rFonts w:ascii="Times New Roman" w:hAnsi="Times New Roman" w:cs="Times New Roman"/>
          <w:szCs w:val="22"/>
        </w:rPr>
        <w:t xml:space="preserve"> because even though most medical professionals at major hospitals have very good knowledge of English, you will not always have access to these hospitals or </w:t>
      </w:r>
      <w:r w:rsidR="00742938">
        <w:rPr>
          <w:rFonts w:ascii="Times New Roman" w:hAnsi="Times New Roman" w:cs="Times New Roman"/>
          <w:szCs w:val="22"/>
        </w:rPr>
        <w:t>English-speaking</w:t>
      </w:r>
      <w:r w:rsidR="00955990">
        <w:rPr>
          <w:rFonts w:ascii="Times New Roman" w:hAnsi="Times New Roman" w:cs="Times New Roman"/>
          <w:szCs w:val="22"/>
        </w:rPr>
        <w:t xml:space="preserve"> medical professionals when you are in rural </w:t>
      </w:r>
      <w:r w:rsidR="003076E4">
        <w:rPr>
          <w:rFonts w:ascii="Times New Roman" w:hAnsi="Times New Roman" w:cs="Times New Roman"/>
          <w:szCs w:val="22"/>
        </w:rPr>
        <w:t xml:space="preserve">and less technologically developed areas. </w:t>
      </w:r>
    </w:p>
    <w:p w:rsidR="002F1B4B" w:rsidRPr="002A77A9" w:rsidRDefault="002F1B4B" w:rsidP="009B2429">
      <w:pPr>
        <w:numPr>
          <w:ilvl w:val="0"/>
          <w:numId w:val="2"/>
        </w:numPr>
        <w:spacing w:line="300" w:lineRule="atLeast"/>
        <w:rPr>
          <w:rFonts w:ascii="Times New Roman" w:hAnsi="Times New Roman" w:cs="Times New Roman"/>
          <w:i/>
          <w:iCs/>
          <w:szCs w:val="22"/>
        </w:rPr>
      </w:pPr>
      <w:r>
        <w:rPr>
          <w:rFonts w:ascii="Times New Roman" w:hAnsi="Times New Roman" w:cs="Times New Roman"/>
          <w:szCs w:val="22"/>
        </w:rPr>
        <w:t>Step 4: Practice writing and saying commands and sugg</w:t>
      </w:r>
      <w:r w:rsidR="009717B8">
        <w:rPr>
          <w:rFonts w:ascii="Times New Roman" w:hAnsi="Times New Roman" w:cs="Times New Roman"/>
          <w:szCs w:val="22"/>
        </w:rPr>
        <w:t>estive sentences using the subjun</w:t>
      </w:r>
      <w:r>
        <w:rPr>
          <w:rFonts w:ascii="Times New Roman" w:hAnsi="Times New Roman" w:cs="Times New Roman"/>
          <w:szCs w:val="22"/>
        </w:rPr>
        <w:t>ctive in the ways that it has been explained in Hinnebusch Lesson 20</w:t>
      </w:r>
      <w:r w:rsidR="00654461">
        <w:rPr>
          <w:rFonts w:ascii="Times New Roman" w:hAnsi="Times New Roman" w:cs="Times New Roman"/>
          <w:szCs w:val="22"/>
        </w:rPr>
        <w:t xml:space="preserve"> and Mohamed/Mazrui Lesson 10</w:t>
      </w:r>
      <w:r>
        <w:rPr>
          <w:rFonts w:ascii="Times New Roman" w:hAnsi="Times New Roman" w:cs="Times New Roman"/>
          <w:szCs w:val="22"/>
        </w:rPr>
        <w:t>.</w:t>
      </w:r>
    </w:p>
    <w:p w:rsidR="002A30CB" w:rsidRPr="009B2429" w:rsidRDefault="002A77A9" w:rsidP="00AD5BE5">
      <w:pPr>
        <w:numPr>
          <w:ilvl w:val="0"/>
          <w:numId w:val="2"/>
        </w:numPr>
        <w:spacing w:line="276" w:lineRule="auto"/>
        <w:rPr>
          <w:rFonts w:ascii="Times New Roman" w:hAnsi="Times New Roman" w:cs="Times New Roman"/>
          <w:i/>
          <w:iCs/>
          <w:szCs w:val="22"/>
        </w:rPr>
      </w:pPr>
      <w:r>
        <w:rPr>
          <w:rFonts w:ascii="Times New Roman" w:hAnsi="Times New Roman" w:cs="Times New Roman"/>
          <w:szCs w:val="22"/>
        </w:rPr>
        <w:t>Step 5: Practice using the term ‘</w:t>
      </w:r>
      <w:r w:rsidRPr="002A77A9">
        <w:rPr>
          <w:rFonts w:ascii="Times New Roman" w:hAnsi="Times New Roman" w:cs="Times New Roman"/>
          <w:i/>
          <w:iCs/>
          <w:szCs w:val="22"/>
        </w:rPr>
        <w:t>Pole</w:t>
      </w:r>
      <w:r>
        <w:rPr>
          <w:rFonts w:ascii="Times New Roman" w:hAnsi="Times New Roman" w:cs="Times New Roman"/>
          <w:szCs w:val="22"/>
        </w:rPr>
        <w:t>’ to express sympathy and respond to these expressions of sympathy using ‘</w:t>
      </w:r>
      <w:proofErr w:type="spellStart"/>
      <w:r w:rsidRPr="002A77A9">
        <w:rPr>
          <w:rFonts w:ascii="Times New Roman" w:hAnsi="Times New Roman" w:cs="Times New Roman"/>
          <w:i/>
          <w:iCs/>
          <w:szCs w:val="22"/>
        </w:rPr>
        <w:t>Nimeshapoa</w:t>
      </w:r>
      <w:proofErr w:type="spellEnd"/>
      <w:r>
        <w:rPr>
          <w:rFonts w:ascii="Times New Roman" w:hAnsi="Times New Roman" w:cs="Times New Roman"/>
          <w:szCs w:val="22"/>
        </w:rPr>
        <w:t xml:space="preserve">’. </w:t>
      </w:r>
    </w:p>
    <w:p w:rsidR="009B2429" w:rsidRDefault="009B2429" w:rsidP="00AD5BE5">
      <w:pPr>
        <w:numPr>
          <w:ilvl w:val="1"/>
          <w:numId w:val="2"/>
        </w:numPr>
        <w:spacing w:before="100" w:beforeAutospacing="1" w:after="100" w:afterAutospacing="1" w:line="276" w:lineRule="auto"/>
      </w:pPr>
      <w:r w:rsidRPr="00AF598B">
        <w:rPr>
          <w:b/>
          <w:bCs/>
        </w:rPr>
        <w:t>HAND IN:</w:t>
      </w:r>
      <w:r>
        <w:t xml:space="preserve"> Write a </w:t>
      </w:r>
      <w:r w:rsidR="00E62434">
        <w:t xml:space="preserve">story </w:t>
      </w:r>
      <w:r>
        <w:t>about traveling in East Africa. While traveling, you become very ill and you have to go to the hospital to see a doctor. While writing your story make sure to use the -</w:t>
      </w:r>
      <w:r w:rsidRPr="00C66F1F">
        <w:rPr>
          <w:i/>
          <w:iCs/>
        </w:rPr>
        <w:t>ka</w:t>
      </w:r>
      <w:r>
        <w:t>- tense/aspect marker and to include as much vocabulary as possible that has been introduced in Lesson 20.</w:t>
      </w:r>
      <w:r w:rsidR="00E62434">
        <w:t xml:space="preserve"> Write at least </w:t>
      </w:r>
      <w:r w:rsidR="00390CC4">
        <w:t>15</w:t>
      </w:r>
      <w:r w:rsidR="00E62434">
        <w:t xml:space="preserve"> sentences.</w:t>
      </w:r>
    </w:p>
    <w:p w:rsidR="009B2429" w:rsidRPr="009B2429" w:rsidRDefault="009B2429" w:rsidP="00AD5BE5">
      <w:pPr>
        <w:numPr>
          <w:ilvl w:val="1"/>
          <w:numId w:val="2"/>
        </w:numPr>
        <w:spacing w:before="100" w:beforeAutospacing="1" w:after="100" w:afterAutospacing="1" w:line="276" w:lineRule="auto"/>
      </w:pPr>
      <w:bookmarkStart w:id="1" w:name="_Hlk139443314"/>
      <w:r w:rsidRPr="00AF598B">
        <w:rPr>
          <w:b/>
          <w:bCs/>
        </w:rPr>
        <w:t>HAND IN:</w:t>
      </w:r>
      <w:r>
        <w:t xml:space="preserve"> Almasi, Chapter 36, Practice Exercise A, pg. 375 </w:t>
      </w:r>
    </w:p>
    <w:bookmarkEnd w:id="1"/>
    <w:p w:rsidR="004D5BED" w:rsidRPr="00B55655" w:rsidRDefault="004D5BED" w:rsidP="002A2B67">
      <w:pPr>
        <w:pStyle w:val="Heading1"/>
      </w:pPr>
      <w:r>
        <w:lastRenderedPageBreak/>
        <w:t>CONVERSATION SESSION PREPARATION</w:t>
      </w:r>
    </w:p>
    <w:p w:rsidR="004D5BED" w:rsidRPr="005947F2" w:rsidRDefault="004D5BED" w:rsidP="00053DBA">
      <w:pPr>
        <w:numPr>
          <w:ilvl w:val="0"/>
          <w:numId w:val="3"/>
        </w:numPr>
        <w:spacing w:line="300" w:lineRule="atLeast"/>
        <w:rPr>
          <w:rFonts w:ascii="Times New Roman" w:hAnsi="Times New Roman" w:cs="Times New Roman"/>
          <w:i/>
          <w:iCs/>
          <w:szCs w:val="22"/>
        </w:rPr>
      </w:pPr>
      <w:r>
        <w:rPr>
          <w:rFonts w:ascii="Times New Roman" w:hAnsi="Times New Roman" w:cs="Times New Roman"/>
          <w:szCs w:val="22"/>
        </w:rPr>
        <w:t>Be prepared to ….</w:t>
      </w:r>
      <w:r w:rsidR="002A30CB" w:rsidRPr="002A30CB">
        <w:rPr>
          <w:rFonts w:ascii="Times New Roman" w:hAnsi="Times New Roman" w:cs="Times New Roman"/>
          <w:szCs w:val="22"/>
        </w:rPr>
        <w:t xml:space="preserve"> </w:t>
      </w:r>
      <w:r w:rsidR="002A30CB" w:rsidRPr="00425E0E">
        <w:rPr>
          <w:rFonts w:ascii="Times New Roman" w:hAnsi="Times New Roman" w:cs="Times New Roman"/>
          <w:b/>
          <w:bCs/>
          <w:szCs w:val="22"/>
        </w:rPr>
        <w:t>Utilize the vocabulary</w:t>
      </w:r>
      <w:r w:rsidR="002A30CB">
        <w:rPr>
          <w:rFonts w:ascii="Times New Roman" w:hAnsi="Times New Roman" w:cs="Times New Roman"/>
          <w:szCs w:val="22"/>
        </w:rPr>
        <w:t xml:space="preserve"> from this section in conversation with your conversation partner and classmates. Make sure that you can use this vocabulary in a variety of contexts and with different grammatical constructions, especially with those discussed </w:t>
      </w:r>
      <w:r w:rsidR="005757F3">
        <w:rPr>
          <w:rFonts w:ascii="Times New Roman" w:hAnsi="Times New Roman" w:cs="Times New Roman"/>
          <w:szCs w:val="22"/>
        </w:rPr>
        <w:t>this week</w:t>
      </w:r>
      <w:bookmarkStart w:id="2" w:name="_GoBack"/>
      <w:bookmarkEnd w:id="2"/>
      <w:r w:rsidR="002A30CB">
        <w:rPr>
          <w:rFonts w:ascii="Times New Roman" w:hAnsi="Times New Roman" w:cs="Times New Roman"/>
          <w:szCs w:val="22"/>
        </w:rPr>
        <w:t>.</w:t>
      </w:r>
    </w:p>
    <w:p w:rsidR="004D5BED" w:rsidRPr="00FC79BA" w:rsidRDefault="004D5BED" w:rsidP="00053DBA">
      <w:pPr>
        <w:numPr>
          <w:ilvl w:val="0"/>
          <w:numId w:val="3"/>
        </w:numPr>
        <w:spacing w:line="300" w:lineRule="atLeast"/>
        <w:rPr>
          <w:rFonts w:ascii="Times New Roman" w:hAnsi="Times New Roman" w:cs="Times New Roman"/>
          <w:i/>
          <w:iCs/>
          <w:szCs w:val="22"/>
        </w:rPr>
      </w:pPr>
      <w:r>
        <w:rPr>
          <w:rFonts w:ascii="Times New Roman" w:hAnsi="Times New Roman" w:cs="Times New Roman"/>
          <w:szCs w:val="22"/>
        </w:rPr>
        <w:t>Be prepared to…</w:t>
      </w:r>
      <w:r w:rsidR="00D07358">
        <w:rPr>
          <w:rFonts w:ascii="Times New Roman" w:hAnsi="Times New Roman" w:cs="Times New Roman"/>
          <w:szCs w:val="22"/>
        </w:rPr>
        <w:t xml:space="preserve"> </w:t>
      </w:r>
      <w:r w:rsidR="00D07358" w:rsidRPr="00425E0E">
        <w:rPr>
          <w:rFonts w:ascii="Times New Roman" w:hAnsi="Times New Roman" w:cs="Times New Roman"/>
          <w:b/>
          <w:bCs/>
          <w:szCs w:val="22"/>
        </w:rPr>
        <w:t>Recount a series of events</w:t>
      </w:r>
      <w:r w:rsidR="00D07358">
        <w:rPr>
          <w:rFonts w:ascii="Times New Roman" w:hAnsi="Times New Roman" w:cs="Times New Roman"/>
          <w:szCs w:val="22"/>
        </w:rPr>
        <w:t xml:space="preserve"> or some activities that you have done using the -</w:t>
      </w:r>
      <w:r w:rsidR="00D07358" w:rsidRPr="00D07358">
        <w:rPr>
          <w:rFonts w:ascii="Times New Roman" w:hAnsi="Times New Roman" w:cs="Times New Roman"/>
          <w:i/>
          <w:iCs/>
          <w:szCs w:val="22"/>
        </w:rPr>
        <w:t>ka</w:t>
      </w:r>
      <w:r w:rsidR="00D07358">
        <w:rPr>
          <w:rFonts w:ascii="Times New Roman" w:hAnsi="Times New Roman" w:cs="Times New Roman"/>
          <w:szCs w:val="22"/>
        </w:rPr>
        <w:t>- tense/aspect marker. Make sure you understand when to use -</w:t>
      </w:r>
      <w:r w:rsidR="00D07358" w:rsidRPr="00D07358">
        <w:rPr>
          <w:rFonts w:ascii="Times New Roman" w:hAnsi="Times New Roman" w:cs="Times New Roman"/>
          <w:i/>
          <w:iCs/>
          <w:szCs w:val="22"/>
        </w:rPr>
        <w:t>ka</w:t>
      </w:r>
      <w:r w:rsidR="00D07358">
        <w:rPr>
          <w:rFonts w:ascii="Times New Roman" w:hAnsi="Times New Roman" w:cs="Times New Roman"/>
          <w:szCs w:val="22"/>
        </w:rPr>
        <w:t xml:space="preserve">- versus the conjunction </w:t>
      </w:r>
      <w:proofErr w:type="spellStart"/>
      <w:r w:rsidR="00D07358" w:rsidRPr="00D07358">
        <w:rPr>
          <w:rFonts w:ascii="Times New Roman" w:hAnsi="Times New Roman" w:cs="Times New Roman"/>
          <w:i/>
          <w:iCs/>
          <w:szCs w:val="22"/>
        </w:rPr>
        <w:t>na</w:t>
      </w:r>
      <w:proofErr w:type="spellEnd"/>
      <w:r w:rsidR="00D07358">
        <w:rPr>
          <w:rFonts w:ascii="Times New Roman" w:hAnsi="Times New Roman" w:cs="Times New Roman"/>
          <w:szCs w:val="22"/>
        </w:rPr>
        <w:t xml:space="preserve"> in order to indicate simultaneous and sequential events/actions.</w:t>
      </w:r>
    </w:p>
    <w:p w:rsidR="00B25F31" w:rsidRDefault="004D5BED" w:rsidP="00B25F31">
      <w:pPr>
        <w:numPr>
          <w:ilvl w:val="0"/>
          <w:numId w:val="3"/>
        </w:numPr>
        <w:spacing w:before="100" w:beforeAutospacing="1" w:after="100" w:afterAutospacing="1"/>
        <w:rPr>
          <w:rFonts w:ascii="Times New Roman" w:hAnsi="Times New Roman" w:cs="Times New Roman"/>
        </w:rPr>
      </w:pPr>
      <w:r>
        <w:rPr>
          <w:rFonts w:ascii="Times New Roman" w:hAnsi="Times New Roman" w:cs="Times New Roman"/>
          <w:szCs w:val="22"/>
        </w:rPr>
        <w:t>Be able to ….</w:t>
      </w:r>
      <w:r>
        <w:rPr>
          <w:rFonts w:ascii="Times New Roman" w:hAnsi="Times New Roman" w:cs="Times New Roman"/>
        </w:rPr>
        <w:t xml:space="preserve"> </w:t>
      </w:r>
      <w:r w:rsidR="00625D11" w:rsidRPr="00425E0E">
        <w:rPr>
          <w:rFonts w:ascii="Times New Roman" w:hAnsi="Times New Roman" w:cs="Times New Roman"/>
          <w:b/>
          <w:bCs/>
        </w:rPr>
        <w:t>Use the subjunctive</w:t>
      </w:r>
      <w:r w:rsidR="00625D11">
        <w:rPr>
          <w:rFonts w:ascii="Times New Roman" w:hAnsi="Times New Roman" w:cs="Times New Roman"/>
        </w:rPr>
        <w:t xml:space="preserve"> to give commands and suggestions. Make sure that you are able to construct questions and dialogues that use the subjunctive so that you will be able to use it appropriately during your conversation session.</w:t>
      </w:r>
    </w:p>
    <w:p w:rsidR="00425E0E" w:rsidRDefault="00425E0E" w:rsidP="00B25F31">
      <w:pPr>
        <w:numPr>
          <w:ilvl w:val="0"/>
          <w:numId w:val="3"/>
        </w:numPr>
        <w:spacing w:before="100" w:beforeAutospacing="1" w:after="100" w:afterAutospacing="1"/>
        <w:rPr>
          <w:rFonts w:ascii="Times New Roman" w:hAnsi="Times New Roman" w:cs="Times New Roman"/>
        </w:rPr>
      </w:pPr>
      <w:r>
        <w:rPr>
          <w:rFonts w:ascii="Times New Roman" w:hAnsi="Times New Roman" w:cs="Times New Roman"/>
        </w:rPr>
        <w:t xml:space="preserve">Be prepared to… </w:t>
      </w:r>
      <w:r w:rsidRPr="00425E0E">
        <w:rPr>
          <w:rFonts w:ascii="Times New Roman" w:hAnsi="Times New Roman" w:cs="Times New Roman"/>
          <w:b/>
          <w:bCs/>
        </w:rPr>
        <w:t>Roleplay</w:t>
      </w:r>
      <w:r>
        <w:rPr>
          <w:rFonts w:ascii="Times New Roman" w:hAnsi="Times New Roman" w:cs="Times New Roman"/>
        </w:rPr>
        <w:t xml:space="preserve"> scenarios in which people narrate events in the past and ask others about such events.</w:t>
      </w:r>
    </w:p>
    <w:p w:rsidR="004D5BED" w:rsidRPr="00B25F31" w:rsidRDefault="004D5BED" w:rsidP="002A2B67">
      <w:pPr>
        <w:pStyle w:val="Heading1"/>
        <w:rPr>
          <w:rFonts w:cs="Times New Roman"/>
        </w:rPr>
      </w:pPr>
      <w:r w:rsidRPr="00B25F31">
        <w:t>HOMEWORK FOR TUTORIAL</w:t>
      </w:r>
    </w:p>
    <w:p w:rsidR="009B2429" w:rsidRPr="00F3708E" w:rsidRDefault="009B2429" w:rsidP="009B2429">
      <w:pPr>
        <w:numPr>
          <w:ilvl w:val="0"/>
          <w:numId w:val="4"/>
        </w:numPr>
        <w:spacing w:before="100" w:beforeAutospacing="1" w:after="100" w:afterAutospacing="1"/>
      </w:pPr>
      <w:r w:rsidRPr="00AF598B">
        <w:rPr>
          <w:b/>
          <w:bCs/>
        </w:rPr>
        <w:t>HAND IN:</w:t>
      </w:r>
      <w:r w:rsidRPr="00D24362">
        <w:t xml:space="preserve"> </w:t>
      </w:r>
      <w:r>
        <w:rPr>
          <w:rFonts w:ascii="Times New Roman" w:hAnsi="Times New Roman" w:cs="Times New Roman"/>
          <w:szCs w:val="22"/>
        </w:rPr>
        <w:t xml:space="preserve">Hinnebusch, Lesson 20, </w:t>
      </w:r>
      <w:proofErr w:type="spellStart"/>
      <w:r w:rsidRPr="00CA5D2C">
        <w:rPr>
          <w:rFonts w:ascii="Times New Roman" w:hAnsi="Times New Roman" w:cs="Times New Roman"/>
          <w:i/>
          <w:iCs/>
          <w:szCs w:val="22"/>
        </w:rPr>
        <w:t>Zoezi</w:t>
      </w:r>
      <w:proofErr w:type="spellEnd"/>
      <w:r w:rsidRPr="00CA5D2C">
        <w:rPr>
          <w:rFonts w:ascii="Times New Roman" w:hAnsi="Times New Roman" w:cs="Times New Roman"/>
          <w:i/>
          <w:iCs/>
          <w:szCs w:val="22"/>
        </w:rPr>
        <w:t xml:space="preserve"> La </w:t>
      </w:r>
      <w:proofErr w:type="spellStart"/>
      <w:r w:rsidRPr="00CA5D2C">
        <w:rPr>
          <w:rFonts w:ascii="Times New Roman" w:hAnsi="Times New Roman" w:cs="Times New Roman"/>
          <w:i/>
          <w:iCs/>
          <w:szCs w:val="22"/>
        </w:rPr>
        <w:t>Kusoma</w:t>
      </w:r>
      <w:proofErr w:type="spellEnd"/>
      <w:r>
        <w:rPr>
          <w:rFonts w:ascii="Times New Roman" w:hAnsi="Times New Roman" w:cs="Times New Roman"/>
          <w:szCs w:val="22"/>
        </w:rPr>
        <w:t xml:space="preserve">, pg. 140. Read the passage and then complete the </w:t>
      </w:r>
      <w:proofErr w:type="spellStart"/>
      <w:r w:rsidRPr="00CA5D2C">
        <w:rPr>
          <w:rFonts w:ascii="Times New Roman" w:hAnsi="Times New Roman" w:cs="Times New Roman"/>
          <w:i/>
          <w:iCs/>
          <w:szCs w:val="22"/>
        </w:rPr>
        <w:t>Maswali</w:t>
      </w:r>
      <w:proofErr w:type="spellEnd"/>
      <w:r>
        <w:rPr>
          <w:rFonts w:ascii="Times New Roman" w:hAnsi="Times New Roman" w:cs="Times New Roman"/>
          <w:szCs w:val="22"/>
        </w:rPr>
        <w:t xml:space="preserve"> section that follows the reading.</w:t>
      </w:r>
    </w:p>
    <w:p w:rsidR="004D5BED" w:rsidRPr="00B55655" w:rsidRDefault="004D5BED" w:rsidP="00326FC5">
      <w:pPr>
        <w:numPr>
          <w:ilvl w:val="0"/>
          <w:numId w:val="4"/>
        </w:numPr>
        <w:spacing w:before="100" w:beforeAutospacing="1" w:after="100" w:afterAutospacing="1"/>
        <w:rPr>
          <w:rFonts w:ascii="Times New Roman" w:hAnsi="Times New Roman" w:cs="Times New Roman"/>
        </w:rPr>
      </w:pPr>
      <w:r w:rsidRPr="00AF598B">
        <w:rPr>
          <w:rFonts w:ascii="Times New Roman" w:hAnsi="Times New Roman" w:cs="Times New Roman"/>
          <w:b/>
          <w:bCs/>
        </w:rPr>
        <w:t>HAND IN:</w:t>
      </w:r>
      <w:r>
        <w:rPr>
          <w:rFonts w:ascii="Times New Roman" w:hAnsi="Times New Roman" w:cs="Times New Roman"/>
        </w:rPr>
        <w:t xml:space="preserve"> </w:t>
      </w:r>
      <w:r w:rsidR="00326FC5">
        <w:rPr>
          <w:rFonts w:ascii="Times New Roman" w:hAnsi="Times New Roman" w:cs="Times New Roman"/>
        </w:rPr>
        <w:t xml:space="preserve">Hinnebusch, Lesson 20, </w:t>
      </w:r>
      <w:proofErr w:type="spellStart"/>
      <w:r w:rsidR="00326FC5" w:rsidRPr="00ED5876">
        <w:rPr>
          <w:rFonts w:ascii="Times New Roman" w:hAnsi="Times New Roman" w:cs="Times New Roman"/>
          <w:i/>
          <w:iCs/>
        </w:rPr>
        <w:t>Zoezi</w:t>
      </w:r>
      <w:proofErr w:type="spellEnd"/>
      <w:r w:rsidR="00326FC5" w:rsidRPr="00ED5876">
        <w:rPr>
          <w:rFonts w:ascii="Times New Roman" w:hAnsi="Times New Roman" w:cs="Times New Roman"/>
          <w:i/>
          <w:iCs/>
        </w:rPr>
        <w:t xml:space="preserve"> la </w:t>
      </w:r>
      <w:proofErr w:type="spellStart"/>
      <w:r w:rsidR="00326FC5" w:rsidRPr="00ED5876">
        <w:rPr>
          <w:rFonts w:ascii="Times New Roman" w:hAnsi="Times New Roman" w:cs="Times New Roman"/>
          <w:i/>
          <w:iCs/>
        </w:rPr>
        <w:t>Nyumbani</w:t>
      </w:r>
      <w:proofErr w:type="spellEnd"/>
      <w:r w:rsidR="00053DBA">
        <w:rPr>
          <w:rFonts w:ascii="Times New Roman" w:hAnsi="Times New Roman" w:cs="Times New Roman"/>
        </w:rPr>
        <w:t>, pg</w:t>
      </w:r>
      <w:r w:rsidR="00326FC5">
        <w:rPr>
          <w:rFonts w:ascii="Times New Roman" w:hAnsi="Times New Roman" w:cs="Times New Roman"/>
        </w:rPr>
        <w:t>.</w:t>
      </w:r>
      <w:r w:rsidR="00053DBA">
        <w:rPr>
          <w:rFonts w:ascii="Times New Roman" w:hAnsi="Times New Roman" w:cs="Times New Roman"/>
        </w:rPr>
        <w:t xml:space="preserve"> </w:t>
      </w:r>
      <w:r w:rsidR="00326FC5">
        <w:rPr>
          <w:rFonts w:ascii="Times New Roman" w:hAnsi="Times New Roman" w:cs="Times New Roman"/>
        </w:rPr>
        <w:t>142</w:t>
      </w:r>
    </w:p>
    <w:p w:rsidR="00F3708E" w:rsidRDefault="00F3708E" w:rsidP="00326FC5">
      <w:pPr>
        <w:numPr>
          <w:ilvl w:val="0"/>
          <w:numId w:val="4"/>
        </w:numPr>
        <w:spacing w:before="100" w:beforeAutospacing="1" w:after="100" w:afterAutospacing="1"/>
      </w:pPr>
      <w:r w:rsidRPr="00AF598B">
        <w:rPr>
          <w:b/>
          <w:bCs/>
        </w:rPr>
        <w:t>HAND IN:</w:t>
      </w:r>
      <w:r>
        <w:t xml:space="preserve"> </w:t>
      </w:r>
      <w:r w:rsidR="00C66F1F">
        <w:t>Write a story about traveling in East Africa. While traveling, you become very ill and you have to go to the hospital to see a doctor. While writing your story make sure to use the -</w:t>
      </w:r>
      <w:r w:rsidR="00C66F1F" w:rsidRPr="00C66F1F">
        <w:rPr>
          <w:i/>
          <w:iCs/>
        </w:rPr>
        <w:t>ka</w:t>
      </w:r>
      <w:r w:rsidR="00C66F1F">
        <w:t xml:space="preserve">- tense/aspect marker and to include as much vocabulary as possible that has been introduced in Lesson 20. </w:t>
      </w:r>
      <w:r w:rsidR="00E62434">
        <w:t xml:space="preserve">Write at least </w:t>
      </w:r>
      <w:r w:rsidR="00390CC4">
        <w:t>15</w:t>
      </w:r>
      <w:r w:rsidR="00E62434">
        <w:t xml:space="preserve"> sentences.</w:t>
      </w:r>
    </w:p>
    <w:p w:rsidR="00DD2AEC" w:rsidRPr="00B55655" w:rsidRDefault="004A1B88" w:rsidP="00326FC5">
      <w:pPr>
        <w:numPr>
          <w:ilvl w:val="0"/>
          <w:numId w:val="4"/>
        </w:numPr>
        <w:spacing w:before="100" w:beforeAutospacing="1" w:after="100" w:afterAutospacing="1"/>
      </w:pPr>
      <w:r w:rsidRPr="00AF598B">
        <w:rPr>
          <w:b/>
          <w:bCs/>
        </w:rPr>
        <w:t>HAND IN:</w:t>
      </w:r>
      <w:r>
        <w:t xml:space="preserve"> Almasi, </w:t>
      </w:r>
      <w:r w:rsidR="00742938">
        <w:t>Chapter</w:t>
      </w:r>
      <w:r>
        <w:t xml:space="preserve"> </w:t>
      </w:r>
      <w:r w:rsidR="006567B0">
        <w:t>36, Practice Exercise A</w:t>
      </w:r>
      <w:r w:rsidR="00053DBA">
        <w:t xml:space="preserve">, </w:t>
      </w:r>
      <w:r w:rsidR="006567B0">
        <w:t>p</w:t>
      </w:r>
      <w:r w:rsidR="00053DBA">
        <w:t xml:space="preserve">g. </w:t>
      </w:r>
      <w:r w:rsidR="006567B0">
        <w:t xml:space="preserve">375 </w:t>
      </w:r>
    </w:p>
    <w:p w:rsidR="008F0333" w:rsidRDefault="008F0333"/>
    <w:sectPr w:rsidR="008F0333" w:rsidSect="004D5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545C7"/>
    <w:multiLevelType w:val="multilevel"/>
    <w:tmpl w:val="303CF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1145E"/>
    <w:multiLevelType w:val="multilevel"/>
    <w:tmpl w:val="06BA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40F1F"/>
    <w:multiLevelType w:val="multilevel"/>
    <w:tmpl w:val="8368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96652"/>
    <w:multiLevelType w:val="multilevel"/>
    <w:tmpl w:val="64B85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53"/>
    <w:rsid w:val="000409F1"/>
    <w:rsid w:val="000515EB"/>
    <w:rsid w:val="00053DBA"/>
    <w:rsid w:val="000B3873"/>
    <w:rsid w:val="000B6904"/>
    <w:rsid w:val="001B182E"/>
    <w:rsid w:val="001C5914"/>
    <w:rsid w:val="001F5B1C"/>
    <w:rsid w:val="00226DDC"/>
    <w:rsid w:val="00257615"/>
    <w:rsid w:val="00266706"/>
    <w:rsid w:val="002A2B67"/>
    <w:rsid w:val="002A30CB"/>
    <w:rsid w:val="002A77A9"/>
    <w:rsid w:val="002C72EB"/>
    <w:rsid w:val="002F1B4B"/>
    <w:rsid w:val="003076E4"/>
    <w:rsid w:val="00316144"/>
    <w:rsid w:val="00316D9D"/>
    <w:rsid w:val="00322711"/>
    <w:rsid w:val="00326FC5"/>
    <w:rsid w:val="00362ED2"/>
    <w:rsid w:val="003902CD"/>
    <w:rsid w:val="00390CC4"/>
    <w:rsid w:val="003B4400"/>
    <w:rsid w:val="003B5102"/>
    <w:rsid w:val="00425E0E"/>
    <w:rsid w:val="004538DB"/>
    <w:rsid w:val="004A1B88"/>
    <w:rsid w:val="004D0A2D"/>
    <w:rsid w:val="004D5BED"/>
    <w:rsid w:val="00502A29"/>
    <w:rsid w:val="005233D4"/>
    <w:rsid w:val="005757F3"/>
    <w:rsid w:val="00620166"/>
    <w:rsid w:val="00625D11"/>
    <w:rsid w:val="00654461"/>
    <w:rsid w:val="006567B0"/>
    <w:rsid w:val="0066101E"/>
    <w:rsid w:val="006637BC"/>
    <w:rsid w:val="00690714"/>
    <w:rsid w:val="006E0D9E"/>
    <w:rsid w:val="00701326"/>
    <w:rsid w:val="00713948"/>
    <w:rsid w:val="00742938"/>
    <w:rsid w:val="00801732"/>
    <w:rsid w:val="00861CDF"/>
    <w:rsid w:val="00867EC8"/>
    <w:rsid w:val="0087663C"/>
    <w:rsid w:val="008F0333"/>
    <w:rsid w:val="00920E55"/>
    <w:rsid w:val="00955990"/>
    <w:rsid w:val="009717B8"/>
    <w:rsid w:val="009A279D"/>
    <w:rsid w:val="009B2429"/>
    <w:rsid w:val="009D50B7"/>
    <w:rsid w:val="00A357CE"/>
    <w:rsid w:val="00A41C7D"/>
    <w:rsid w:val="00A51828"/>
    <w:rsid w:val="00AD5BE5"/>
    <w:rsid w:val="00AF2E53"/>
    <w:rsid w:val="00AF598B"/>
    <w:rsid w:val="00B10FA6"/>
    <w:rsid w:val="00B15592"/>
    <w:rsid w:val="00B25F31"/>
    <w:rsid w:val="00B35C74"/>
    <w:rsid w:val="00B85334"/>
    <w:rsid w:val="00BD3BAE"/>
    <w:rsid w:val="00C14B94"/>
    <w:rsid w:val="00C66F1F"/>
    <w:rsid w:val="00CC577B"/>
    <w:rsid w:val="00CE3BE9"/>
    <w:rsid w:val="00D07358"/>
    <w:rsid w:val="00D13331"/>
    <w:rsid w:val="00D831F4"/>
    <w:rsid w:val="00DA789F"/>
    <w:rsid w:val="00DD2AEC"/>
    <w:rsid w:val="00E068BD"/>
    <w:rsid w:val="00E3741C"/>
    <w:rsid w:val="00E53149"/>
    <w:rsid w:val="00E62434"/>
    <w:rsid w:val="00EA1AD7"/>
    <w:rsid w:val="00EC24A6"/>
    <w:rsid w:val="00F055A3"/>
    <w:rsid w:val="00F10251"/>
    <w:rsid w:val="00F3708E"/>
    <w:rsid w:val="00F823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3DBE15A"/>
  <w15:chartTrackingRefBased/>
  <w15:docId w15:val="{A26360F7-2FEE-42FC-A117-EC959862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DBA"/>
    <w:rPr>
      <w:rFonts w:ascii="Times" w:eastAsia="Times" w:hAnsi="Times" w:cs="Times"/>
      <w:sz w:val="22"/>
      <w:szCs w:val="24"/>
      <w:lang w:eastAsia="zh-CN"/>
    </w:rPr>
  </w:style>
  <w:style w:type="paragraph" w:styleId="Heading1">
    <w:name w:val="heading 1"/>
    <w:basedOn w:val="Normal"/>
    <w:next w:val="Normal"/>
    <w:link w:val="Heading1Char"/>
    <w:uiPriority w:val="9"/>
    <w:qFormat/>
    <w:rsid w:val="00362ED2"/>
    <w:pPr>
      <w:keepNext/>
      <w:spacing w:before="240" w:after="60"/>
      <w:outlineLvl w:val="0"/>
    </w:pPr>
    <w:rPr>
      <w:rFonts w:ascii="Times New Roman" w:eastAsiaTheme="majorEastAsia" w:hAnsi="Times New Roman" w:cstheme="majorBidi"/>
      <w:b/>
      <w:bCs/>
      <w:kern w:val="32"/>
      <w:sz w:val="32"/>
      <w:szCs w:val="32"/>
      <w:u w:val="single"/>
    </w:rPr>
  </w:style>
  <w:style w:type="paragraph" w:styleId="Heading2">
    <w:name w:val="heading 2"/>
    <w:basedOn w:val="Normal"/>
    <w:qFormat/>
    <w:rsid w:val="002A2B67"/>
    <w:pPr>
      <w:spacing w:before="100" w:beforeAutospacing="1" w:after="100" w:afterAutospacing="1"/>
      <w:outlineLvl w:val="1"/>
    </w:pPr>
    <w:rPr>
      <w:rFonts w:ascii="Times New Roman" w:eastAsia="MS Mincho" w:hAnsi="Times New Roman" w:cs="Times New Roman"/>
      <w:b/>
      <w:bCs/>
      <w:sz w:val="28"/>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5BED"/>
    <w:rPr>
      <w:color w:val="0000FF"/>
      <w:u w:val="single"/>
    </w:rPr>
  </w:style>
  <w:style w:type="character" w:customStyle="1" w:styleId="comment">
    <w:name w:val="comment"/>
    <w:basedOn w:val="DefaultParagraphFont"/>
    <w:rsid w:val="004D5BED"/>
  </w:style>
  <w:style w:type="character" w:styleId="FollowedHyperlink">
    <w:name w:val="FollowedHyperlink"/>
    <w:rsid w:val="004538DB"/>
    <w:rPr>
      <w:color w:val="800080"/>
      <w:u w:val="single"/>
    </w:rPr>
  </w:style>
  <w:style w:type="paragraph" w:styleId="Title">
    <w:name w:val="Title"/>
    <w:basedOn w:val="Normal"/>
    <w:next w:val="Normal"/>
    <w:link w:val="TitleChar"/>
    <w:uiPriority w:val="10"/>
    <w:qFormat/>
    <w:rsid w:val="002A2B67"/>
    <w:pPr>
      <w:spacing w:before="240" w:after="60"/>
      <w:outlineLvl w:val="0"/>
    </w:pPr>
    <w:rPr>
      <w:rFonts w:ascii="Times New Roman" w:eastAsia="Times New Roman" w:hAnsi="Times New Roman" w:cs="Times New Roman"/>
      <w:b/>
      <w:bCs/>
      <w:kern w:val="28"/>
      <w:sz w:val="32"/>
      <w:szCs w:val="32"/>
    </w:rPr>
  </w:style>
  <w:style w:type="character" w:customStyle="1" w:styleId="TitleChar">
    <w:name w:val="Title Char"/>
    <w:basedOn w:val="DefaultParagraphFont"/>
    <w:link w:val="Title"/>
    <w:uiPriority w:val="10"/>
    <w:rsid w:val="002A2B67"/>
    <w:rPr>
      <w:b/>
      <w:bCs/>
      <w:kern w:val="28"/>
      <w:sz w:val="32"/>
      <w:szCs w:val="32"/>
      <w:lang w:eastAsia="zh-CN"/>
    </w:rPr>
  </w:style>
  <w:style w:type="paragraph" w:styleId="Subtitle">
    <w:name w:val="Subtitle"/>
    <w:basedOn w:val="Normal"/>
    <w:next w:val="Normal"/>
    <w:link w:val="SubtitleChar"/>
    <w:uiPriority w:val="11"/>
    <w:qFormat/>
    <w:rsid w:val="002A2B67"/>
    <w:pPr>
      <w:spacing w:after="60"/>
      <w:outlineLvl w:val="1"/>
    </w:pPr>
    <w:rPr>
      <w:rFonts w:ascii="Times New Roman" w:eastAsia="Times New Roman" w:hAnsi="Times New Roman" w:cs="Times New Roman"/>
    </w:rPr>
  </w:style>
  <w:style w:type="character" w:customStyle="1" w:styleId="SubtitleChar">
    <w:name w:val="Subtitle Char"/>
    <w:basedOn w:val="DefaultParagraphFont"/>
    <w:link w:val="Subtitle"/>
    <w:uiPriority w:val="11"/>
    <w:rsid w:val="002A2B67"/>
    <w:rPr>
      <w:sz w:val="24"/>
      <w:szCs w:val="24"/>
      <w:lang w:eastAsia="zh-CN"/>
    </w:rPr>
  </w:style>
  <w:style w:type="character" w:customStyle="1" w:styleId="Heading1Char">
    <w:name w:val="Heading 1 Char"/>
    <w:basedOn w:val="DefaultParagraphFont"/>
    <w:link w:val="Heading1"/>
    <w:uiPriority w:val="9"/>
    <w:rsid w:val="00362ED2"/>
    <w:rPr>
      <w:rFonts w:eastAsiaTheme="majorEastAsia" w:cstheme="majorBidi"/>
      <w:b/>
      <w:bCs/>
      <w:kern w:val="32"/>
      <w:sz w:val="32"/>
      <w:szCs w:val="32"/>
      <w:u w:val="single"/>
      <w:lang w:eastAsia="zh-CN"/>
    </w:rPr>
  </w:style>
  <w:style w:type="character" w:styleId="UnresolvedMention">
    <w:name w:val="Unresolved Mention"/>
    <w:basedOn w:val="DefaultParagraphFont"/>
    <w:uiPriority w:val="99"/>
    <w:semiHidden/>
    <w:unhideWhenUsed/>
    <w:rsid w:val="00053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media.fivecolleges.edu/node/190291" TargetMode="External"/><Relationship Id="rId5" Type="http://schemas.openxmlformats.org/officeDocument/2006/relationships/hyperlink" Target="http://langmedia.fivecolleges.edu/swahi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1114</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Five College Mentored Swahili Study Guide 15</vt:lpstr>
    </vt:vector>
  </TitlesOfParts>
  <Company>University of Massachusetts</Company>
  <LinksUpToDate>false</LinksUpToDate>
  <CharactersWithSpaces>6931</CharactersWithSpaces>
  <SharedDoc>false</SharedDoc>
  <HLinks>
    <vt:vector size="6" baseType="variant">
      <vt:variant>
        <vt:i4>4718685</vt:i4>
      </vt:variant>
      <vt:variant>
        <vt:i4>0</vt:i4>
      </vt:variant>
      <vt:variant>
        <vt:i4>0</vt:i4>
      </vt:variant>
      <vt:variant>
        <vt:i4>5</vt:i4>
      </vt:variant>
      <vt:variant>
        <vt:lpwstr>http://langmedia.fivecolleges.edu/swahili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College Mentored Swahili Study Guide 15</dc:title>
  <dc:subject/>
  <dc:creator>fcprojects</dc:creator>
  <cp:keywords/>
  <dc:description/>
  <cp:lastModifiedBy>Karla Carruth</cp:lastModifiedBy>
  <cp:revision>12</cp:revision>
  <dcterms:created xsi:type="dcterms:W3CDTF">2023-01-18T19:32:00Z</dcterms:created>
  <dcterms:modified xsi:type="dcterms:W3CDTF">2023-07-05T13:55:00Z</dcterms:modified>
</cp:coreProperties>
</file>