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46" w:rsidRPr="00FC70B2" w:rsidRDefault="00507F46" w:rsidP="00507F46">
      <w:pPr>
        <w:rPr>
          <w:rFonts w:asciiTheme="minorHAnsi" w:hAnsiTheme="minorHAnsi"/>
          <w:b/>
          <w:sz w:val="22"/>
          <w:szCs w:val="22"/>
        </w:rPr>
      </w:pPr>
      <w:r w:rsidRPr="00FC70B2">
        <w:rPr>
          <w:rFonts w:asciiTheme="minorHAnsi" w:hAnsiTheme="minorHAnsi"/>
          <w:b/>
          <w:sz w:val="22"/>
          <w:szCs w:val="22"/>
        </w:rPr>
        <w:t xml:space="preserve">Moroccan Arabic Study Guide </w:t>
      </w:r>
      <w:r w:rsidR="00D76310" w:rsidRPr="00FC70B2">
        <w:rPr>
          <w:rFonts w:asciiTheme="minorHAnsi" w:hAnsiTheme="minorHAnsi"/>
          <w:b/>
          <w:sz w:val="22"/>
          <w:szCs w:val="22"/>
        </w:rPr>
        <w:t>7</w:t>
      </w:r>
    </w:p>
    <w:p w:rsidR="00507F46" w:rsidRPr="00FC70B2" w:rsidRDefault="00507F46" w:rsidP="00507F46">
      <w:pPr>
        <w:rPr>
          <w:rFonts w:asciiTheme="minorHAnsi" w:hAnsiTheme="minorHAnsi"/>
          <w:sz w:val="22"/>
          <w:szCs w:val="22"/>
        </w:rPr>
      </w:pPr>
      <w:r w:rsidRPr="00FC70B2">
        <w:rPr>
          <w:rFonts w:asciiTheme="minorHAnsi" w:hAnsiTheme="minorHAnsi"/>
          <w:sz w:val="22"/>
          <w:szCs w:val="22"/>
        </w:rPr>
        <w:t xml:space="preserve">Five </w:t>
      </w:r>
      <w:r w:rsidR="00C32D36">
        <w:rPr>
          <w:rFonts w:asciiTheme="minorHAnsi" w:hAnsiTheme="minorHAnsi"/>
          <w:sz w:val="22"/>
          <w:szCs w:val="22"/>
        </w:rPr>
        <w:t xml:space="preserve">College Center for </w:t>
      </w:r>
      <w:r w:rsidRPr="00FC70B2">
        <w:rPr>
          <w:rFonts w:asciiTheme="minorHAnsi" w:hAnsiTheme="minorHAnsi"/>
          <w:sz w:val="22"/>
          <w:szCs w:val="22"/>
        </w:rPr>
        <w:t>World Languages</w:t>
      </w:r>
      <w:r w:rsidRPr="00FC70B2">
        <w:rPr>
          <w:rFonts w:asciiTheme="minorHAnsi" w:hAnsiTheme="minorHAnsi"/>
          <w:sz w:val="22"/>
          <w:szCs w:val="22"/>
        </w:rPr>
        <w:tab/>
      </w:r>
      <w:r w:rsidRPr="00FC70B2">
        <w:rPr>
          <w:rFonts w:asciiTheme="minorHAnsi" w:hAnsiTheme="minorHAnsi"/>
          <w:sz w:val="22"/>
          <w:szCs w:val="22"/>
        </w:rPr>
        <w:tab/>
      </w:r>
    </w:p>
    <w:p w:rsidR="00507F46" w:rsidRPr="00FC70B2" w:rsidRDefault="00507F46" w:rsidP="00507F46">
      <w:pPr>
        <w:rPr>
          <w:rFonts w:asciiTheme="minorHAnsi" w:hAnsiTheme="minorHAnsi"/>
          <w:sz w:val="22"/>
          <w:szCs w:val="22"/>
        </w:rPr>
      </w:pPr>
      <w:r w:rsidRPr="00FC70B2">
        <w:rPr>
          <w:rFonts w:asciiTheme="minorHAnsi" w:hAnsiTheme="minorHAnsi"/>
          <w:sz w:val="22"/>
          <w:szCs w:val="22"/>
        </w:rPr>
        <w:t>Available online at http://langmedia.fivecolleges.edu</w:t>
      </w:r>
      <w:r w:rsidRPr="00FC70B2">
        <w:rPr>
          <w:rFonts w:asciiTheme="minorHAnsi" w:hAnsiTheme="minorHAnsi"/>
          <w:sz w:val="22"/>
          <w:szCs w:val="22"/>
        </w:rPr>
        <w:tab/>
      </w:r>
      <w:r w:rsidRPr="00FC70B2">
        <w:rPr>
          <w:rFonts w:asciiTheme="minorHAnsi" w:hAnsiTheme="minorHAnsi"/>
          <w:sz w:val="22"/>
          <w:szCs w:val="22"/>
        </w:rPr>
        <w:tab/>
      </w:r>
    </w:p>
    <w:p w:rsidR="00507F46" w:rsidRPr="00FC70B2" w:rsidRDefault="00C32D36" w:rsidP="00507F46">
      <w:pPr>
        <w:rPr>
          <w:rFonts w:asciiTheme="minorHAnsi" w:hAnsiTheme="minorHAnsi"/>
          <w:sz w:val="22"/>
          <w:szCs w:val="22"/>
        </w:rPr>
      </w:pPr>
      <w:r>
        <w:rPr>
          <w:rFonts w:asciiTheme="minorHAnsi" w:hAnsiTheme="minorHAnsi"/>
          <w:sz w:val="22"/>
          <w:szCs w:val="22"/>
        </w:rPr>
        <w:t>Version Date:  February 2020</w:t>
      </w:r>
      <w:bookmarkStart w:id="0" w:name="_GoBack"/>
      <w:bookmarkEnd w:id="0"/>
    </w:p>
    <w:p w:rsidR="00BE1E0D" w:rsidRPr="00FC70B2" w:rsidRDefault="00C32D36">
      <w:pPr>
        <w:rPr>
          <w:rFonts w:asciiTheme="minorHAnsi" w:hAnsiTheme="minorHAnsi"/>
        </w:rPr>
      </w:pPr>
    </w:p>
    <w:p w:rsidR="00FC70B2" w:rsidRPr="00FC70B2" w:rsidRDefault="00FC70B2" w:rsidP="00FC70B2">
      <w:pPr>
        <w:rPr>
          <w:rFonts w:asciiTheme="minorHAnsi" w:hAnsiTheme="minorHAnsi"/>
          <w:b/>
          <w:bCs/>
          <w:sz w:val="22"/>
          <w:szCs w:val="22"/>
        </w:rPr>
      </w:pPr>
      <w:r w:rsidRPr="00FC70B2">
        <w:rPr>
          <w:rFonts w:asciiTheme="minorHAnsi" w:hAnsiTheme="minorHAnsi"/>
          <w:b/>
          <w:bCs/>
          <w:sz w:val="22"/>
          <w:szCs w:val="22"/>
        </w:rPr>
        <w:t xml:space="preserve">Assignment 7: </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xml:space="preserve">, Chapter 2 – review Listening Subjects One, Two, and Three </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Chapter 2 Grammar Section:  - review all sections</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Chapter 2 Grammar Section:  Prepare Exercise 24 for conversation session</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Chapter 2 Culture section – Exercise 27</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Chapter 2 Review Section: Exercises 28 through 31</w:t>
      </w:r>
    </w:p>
    <w:p w:rsidR="00FC70B2" w:rsidRPr="00FC70B2" w:rsidRDefault="00FC70B2" w:rsidP="00FC70B2">
      <w:pPr>
        <w:rPr>
          <w:rFonts w:asciiTheme="minorHAnsi" w:hAnsiTheme="minorHAnsi"/>
          <w:sz w:val="22"/>
          <w:szCs w:val="22"/>
        </w:rPr>
      </w:pPr>
    </w:p>
    <w:p w:rsidR="00FC70B2" w:rsidRPr="00FC70B2" w:rsidRDefault="00FC70B2" w:rsidP="00FC70B2">
      <w:pPr>
        <w:rPr>
          <w:rFonts w:asciiTheme="minorHAnsi" w:hAnsiTheme="minorHAnsi"/>
          <w:sz w:val="22"/>
          <w:szCs w:val="22"/>
        </w:rPr>
      </w:pPr>
      <w:proofErr w:type="spellStart"/>
      <w:r w:rsidRPr="00FC70B2">
        <w:rPr>
          <w:rFonts w:asciiTheme="minorHAnsi" w:hAnsiTheme="minorHAnsi"/>
          <w:sz w:val="22"/>
          <w:szCs w:val="22"/>
        </w:rPr>
        <w:t>Langmedia</w:t>
      </w:r>
      <w:proofErr w:type="spellEnd"/>
      <w:r w:rsidRPr="00FC70B2">
        <w:rPr>
          <w:rFonts w:asciiTheme="minorHAnsi" w:hAnsiTheme="minorHAnsi"/>
          <w:sz w:val="22"/>
          <w:szCs w:val="22"/>
        </w:rPr>
        <w:t xml:space="preserve">: </w:t>
      </w:r>
      <w:hyperlink r:id="rId5" w:history="1">
        <w:r w:rsidRPr="00FC70B2">
          <w:rPr>
            <w:rStyle w:val="Hyperlink"/>
            <w:rFonts w:asciiTheme="minorHAnsi" w:hAnsiTheme="minorHAnsi"/>
            <w:color w:val="auto"/>
            <w:sz w:val="22"/>
            <w:szCs w:val="22"/>
          </w:rPr>
          <w:t>Colloquial Arabic Audio Comparisons</w:t>
        </w:r>
      </w:hyperlink>
      <w:r w:rsidRPr="00FC70B2">
        <w:rPr>
          <w:rFonts w:asciiTheme="minorHAnsi" w:hAnsiTheme="minorHAnsi"/>
          <w:sz w:val="22"/>
          <w:szCs w:val="22"/>
        </w:rPr>
        <w:t xml:space="preserve"> - Comparisons by Topic: “Getting Acquainted” - Sections on:</w:t>
      </w:r>
    </w:p>
    <w:p w:rsidR="00FC70B2" w:rsidRPr="00FC70B2" w:rsidRDefault="00FC70B2" w:rsidP="00FC70B2">
      <w:pPr>
        <w:ind w:firstLine="720"/>
        <w:rPr>
          <w:rFonts w:asciiTheme="minorHAnsi" w:hAnsiTheme="minorHAnsi"/>
          <w:sz w:val="22"/>
          <w:szCs w:val="22"/>
        </w:rPr>
      </w:pPr>
      <w:r w:rsidRPr="00FC70B2">
        <w:rPr>
          <w:rFonts w:asciiTheme="minorHAnsi" w:hAnsiTheme="minorHAnsi"/>
          <w:sz w:val="22"/>
          <w:szCs w:val="22"/>
        </w:rPr>
        <w:t>“Numbers 1 – 100”</w:t>
      </w:r>
    </w:p>
    <w:p w:rsidR="00FC70B2" w:rsidRPr="00FC70B2" w:rsidRDefault="00FC70B2" w:rsidP="00FC70B2">
      <w:pPr>
        <w:ind w:firstLine="720"/>
        <w:rPr>
          <w:rFonts w:asciiTheme="minorHAnsi" w:hAnsiTheme="minorHAnsi"/>
          <w:sz w:val="22"/>
          <w:szCs w:val="22"/>
        </w:rPr>
      </w:pPr>
      <w:r w:rsidRPr="00FC70B2">
        <w:rPr>
          <w:rFonts w:asciiTheme="minorHAnsi" w:hAnsiTheme="minorHAnsi"/>
          <w:sz w:val="22"/>
          <w:szCs w:val="22"/>
        </w:rPr>
        <w:t>“Larger numbers”</w:t>
      </w:r>
    </w:p>
    <w:p w:rsidR="00FC70B2" w:rsidRPr="00FC70B2" w:rsidRDefault="00FC70B2" w:rsidP="00FC70B2">
      <w:pPr>
        <w:ind w:left="720" w:firstLine="720"/>
        <w:rPr>
          <w:rFonts w:asciiTheme="minorHAnsi" w:hAnsiTheme="minorHAnsi"/>
          <w:sz w:val="22"/>
          <w:szCs w:val="22"/>
        </w:rPr>
      </w:pPr>
      <w:r w:rsidRPr="00FC70B2">
        <w:rPr>
          <w:rFonts w:asciiTheme="minorHAnsi" w:hAnsiTheme="minorHAnsi"/>
          <w:sz w:val="22"/>
          <w:szCs w:val="22"/>
        </w:rPr>
        <w:t>-Compare the various North African variations. Compare with other dialects with which you are familiar. Memorize the Moroccan variations.</w:t>
      </w:r>
    </w:p>
    <w:p w:rsidR="00FC70B2" w:rsidRPr="00FC70B2" w:rsidRDefault="00FC70B2" w:rsidP="00FC70B2">
      <w:pPr>
        <w:ind w:left="720" w:firstLine="720"/>
        <w:rPr>
          <w:rFonts w:asciiTheme="minorHAnsi" w:hAnsiTheme="minorHAnsi"/>
          <w:sz w:val="22"/>
          <w:szCs w:val="22"/>
        </w:rPr>
      </w:pPr>
    </w:p>
    <w:p w:rsidR="00FC70B2" w:rsidRPr="00FC70B2" w:rsidRDefault="00FC70B2" w:rsidP="00FC70B2">
      <w:pPr>
        <w:rPr>
          <w:rFonts w:asciiTheme="minorHAnsi" w:hAnsiTheme="minorHAnsi"/>
          <w:b/>
          <w:bCs/>
          <w:sz w:val="22"/>
          <w:szCs w:val="22"/>
        </w:rPr>
      </w:pPr>
      <w:r w:rsidRPr="00FC70B2">
        <w:rPr>
          <w:rFonts w:asciiTheme="minorHAnsi" w:hAnsiTheme="minorHAnsi"/>
          <w:b/>
          <w:bCs/>
          <w:sz w:val="22"/>
          <w:szCs w:val="22"/>
        </w:rPr>
        <w:t xml:space="preserve">Preparation for conversation session: </w:t>
      </w:r>
      <w:r w:rsidRPr="00FC70B2">
        <w:rPr>
          <w:rFonts w:asciiTheme="minorHAnsi" w:hAnsiTheme="minorHAnsi"/>
          <w:b/>
          <w:bCs/>
          <w:sz w:val="22"/>
          <w:szCs w:val="22"/>
        </w:rPr>
        <w:tab/>
      </w:r>
    </w:p>
    <w:p w:rsidR="00FC70B2" w:rsidRPr="00FC70B2" w:rsidRDefault="00FC70B2" w:rsidP="00FC70B2">
      <w:pPr>
        <w:ind w:left="720"/>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Practice counting with higher numbers. </w:t>
      </w:r>
    </w:p>
    <w:p w:rsidR="00FC70B2" w:rsidRPr="00FC70B2" w:rsidRDefault="00FC70B2" w:rsidP="00FC70B2">
      <w:pPr>
        <w:ind w:left="720"/>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Prepare for Exercise 24. Practice saying room numbers from your classroom buildings or dorms in Moroccan. Practice giving street addresses with house numbers or apartment numbers in the hundreds. Practice giving prices in the thousands. Practice phone numbers, ages, and how many brothers, sisters, or children you have. </w:t>
      </w:r>
    </w:p>
    <w:p w:rsidR="00FC70B2" w:rsidRPr="00FC70B2" w:rsidRDefault="00FC70B2" w:rsidP="00FC70B2">
      <w:pPr>
        <w:pStyle w:val="ListParagraph"/>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Do an internet search for “Cost of living in </w:t>
      </w:r>
      <w:proofErr w:type="gramStart"/>
      <w:r w:rsidRPr="00FC70B2">
        <w:rPr>
          <w:rFonts w:asciiTheme="minorHAnsi" w:hAnsiTheme="minorHAnsi"/>
          <w:sz w:val="22"/>
          <w:szCs w:val="22"/>
        </w:rPr>
        <w:t>Morocco.”</w:t>
      </w:r>
      <w:proofErr w:type="gramEnd"/>
      <w:r w:rsidRPr="00FC70B2">
        <w:rPr>
          <w:rFonts w:asciiTheme="minorHAnsi" w:hAnsiTheme="minorHAnsi"/>
          <w:sz w:val="22"/>
          <w:szCs w:val="22"/>
        </w:rPr>
        <w:t xml:space="preserve">  You should come up with sites that give average costs for various common items. Practice saying the prices. Be prepared to practice saying prices and understanding prices spoken to you in your conversation session. </w:t>
      </w:r>
    </w:p>
    <w:p w:rsidR="00FC70B2" w:rsidRPr="00FC70B2" w:rsidRDefault="00FC70B2" w:rsidP="00FC70B2">
      <w:pPr>
        <w:ind w:left="720"/>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Review the dialogues in Exercises 28-30 and review the Listening Subjects. Be prepared to role play similar dialogues in class. </w:t>
      </w:r>
    </w:p>
    <w:p w:rsidR="00FC70B2" w:rsidRPr="00FC70B2" w:rsidRDefault="00FC70B2" w:rsidP="00FC70B2">
      <w:pPr>
        <w:pStyle w:val="ListParagraph"/>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Be prepared to review looking at maps and talking about the location of cities or other landmarks. </w:t>
      </w:r>
    </w:p>
    <w:p w:rsidR="00FC70B2" w:rsidRPr="00FC70B2" w:rsidRDefault="00FC70B2" w:rsidP="00FC70B2">
      <w:pPr>
        <w:pStyle w:val="ListParagraph"/>
        <w:rPr>
          <w:rFonts w:asciiTheme="minorHAnsi" w:hAnsiTheme="minorHAnsi"/>
          <w:sz w:val="22"/>
          <w:szCs w:val="22"/>
        </w:rPr>
      </w:pPr>
    </w:p>
    <w:p w:rsidR="00FC70B2" w:rsidRPr="00FC70B2" w:rsidRDefault="00FC70B2" w:rsidP="00FC70B2">
      <w:pPr>
        <w:numPr>
          <w:ilvl w:val="0"/>
          <w:numId w:val="1"/>
        </w:numPr>
        <w:rPr>
          <w:rFonts w:asciiTheme="minorHAnsi" w:hAnsiTheme="minorHAnsi"/>
        </w:rPr>
      </w:pPr>
      <w:r w:rsidRPr="00FC70B2">
        <w:rPr>
          <w:rFonts w:asciiTheme="minorHAnsi" w:hAnsiTheme="minorHAnsi"/>
          <w:sz w:val="22"/>
          <w:szCs w:val="22"/>
        </w:rPr>
        <w:t xml:space="preserve">Listen to the Culture video in Exercise 27. Look at the questions and be prepared to talk about them with your conversation partner. Use Arabic as much as possible (even if you have to use some MSA). Use English if necessary to understand finer points of cultural etiquette. </w:t>
      </w:r>
    </w:p>
    <w:p w:rsidR="00D76310" w:rsidRPr="00FC70B2" w:rsidRDefault="00D76310">
      <w:pPr>
        <w:rPr>
          <w:rFonts w:asciiTheme="minorHAnsi" w:hAnsiTheme="minorHAnsi"/>
        </w:rPr>
      </w:pPr>
    </w:p>
    <w:sectPr w:rsidR="00D76310" w:rsidRPr="00FC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46"/>
    <w:rsid w:val="0008624C"/>
    <w:rsid w:val="00507F46"/>
    <w:rsid w:val="00B66AE3"/>
    <w:rsid w:val="00C32D36"/>
    <w:rsid w:val="00D76310"/>
    <w:rsid w:val="00F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7311"/>
  <w15:chartTrackingRefBased/>
  <w15:docId w15:val="{D960B804-8467-4A6A-8373-57AFEF29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0B2"/>
    <w:rPr>
      <w:color w:val="0000FF"/>
      <w:u w:val="single"/>
    </w:rPr>
  </w:style>
  <w:style w:type="paragraph" w:styleId="ListParagraph">
    <w:name w:val="List Paragraph"/>
    <w:basedOn w:val="Normal"/>
    <w:uiPriority w:val="34"/>
    <w:qFormat/>
    <w:rsid w:val="00FC70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ngmedia.fivecolleges.edu/comparison-topics-top/25/colloqu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Company>Amherst College</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4</cp:revision>
  <dcterms:created xsi:type="dcterms:W3CDTF">2016-07-26T17:41:00Z</dcterms:created>
  <dcterms:modified xsi:type="dcterms:W3CDTF">2020-02-10T19:21:00Z</dcterms:modified>
</cp:coreProperties>
</file>