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F5" w:rsidRPr="00036530" w:rsidRDefault="009229F5" w:rsidP="00E66331">
      <w:pPr>
        <w:spacing w:after="0" w:line="240" w:lineRule="auto"/>
        <w:rPr>
          <w:b/>
        </w:rPr>
      </w:pPr>
      <w:r w:rsidRPr="00036530">
        <w:rPr>
          <w:b/>
        </w:rPr>
        <w:t xml:space="preserve">Levantine Arabic Study Guide </w:t>
      </w:r>
      <w:r w:rsidR="00E124B3" w:rsidRPr="00036530">
        <w:rPr>
          <w:b/>
        </w:rPr>
        <w:t>1</w:t>
      </w:r>
      <w:r w:rsidRPr="00036530">
        <w:rPr>
          <w:b/>
        </w:rPr>
        <w:t>7</w:t>
      </w:r>
    </w:p>
    <w:p w:rsidR="009229F5" w:rsidRPr="00036530" w:rsidRDefault="009229F5" w:rsidP="00E66331">
      <w:pPr>
        <w:spacing w:after="0" w:line="240" w:lineRule="auto"/>
        <w:rPr>
          <w:sz w:val="20"/>
          <w:szCs w:val="20"/>
        </w:rPr>
      </w:pPr>
      <w:r w:rsidRPr="00036530">
        <w:rPr>
          <w:sz w:val="20"/>
          <w:szCs w:val="20"/>
        </w:rPr>
        <w:t>Five College Center for the Study of World Languages</w:t>
      </w:r>
      <w:r w:rsidRPr="00036530">
        <w:rPr>
          <w:sz w:val="20"/>
          <w:szCs w:val="20"/>
        </w:rPr>
        <w:tab/>
      </w:r>
      <w:r w:rsidRPr="00036530">
        <w:rPr>
          <w:sz w:val="20"/>
          <w:szCs w:val="20"/>
        </w:rPr>
        <w:tab/>
      </w:r>
    </w:p>
    <w:p w:rsidR="009229F5" w:rsidRPr="00036530" w:rsidRDefault="009229F5" w:rsidP="00E66331">
      <w:pPr>
        <w:spacing w:after="0" w:line="240" w:lineRule="auto"/>
        <w:rPr>
          <w:sz w:val="20"/>
          <w:szCs w:val="20"/>
        </w:rPr>
      </w:pPr>
      <w:r w:rsidRPr="00036530">
        <w:rPr>
          <w:sz w:val="20"/>
          <w:szCs w:val="20"/>
        </w:rPr>
        <w:t>Available online at http://langmedia.fivecolleges.edu</w:t>
      </w:r>
      <w:r w:rsidRPr="00036530">
        <w:rPr>
          <w:sz w:val="20"/>
          <w:szCs w:val="20"/>
        </w:rPr>
        <w:tab/>
      </w:r>
      <w:r w:rsidRPr="00036530">
        <w:rPr>
          <w:sz w:val="20"/>
          <w:szCs w:val="20"/>
        </w:rPr>
        <w:tab/>
      </w:r>
    </w:p>
    <w:p w:rsidR="00AD6FB0" w:rsidRPr="00036530" w:rsidRDefault="009229F5" w:rsidP="00E66331">
      <w:pPr>
        <w:spacing w:after="0" w:line="240" w:lineRule="auto"/>
        <w:rPr>
          <w:sz w:val="20"/>
          <w:szCs w:val="20"/>
        </w:rPr>
      </w:pPr>
      <w:r w:rsidRPr="00036530">
        <w:rPr>
          <w:sz w:val="20"/>
          <w:szCs w:val="20"/>
        </w:rPr>
        <w:t>Version Date:  August 2016</w:t>
      </w:r>
    </w:p>
    <w:p w:rsidR="000C3FB9" w:rsidRDefault="000C3FB9" w:rsidP="00E66331">
      <w:pPr>
        <w:spacing w:after="0" w:line="240" w:lineRule="auto"/>
        <w:rPr>
          <w:b/>
          <w:bCs/>
        </w:rPr>
      </w:pPr>
    </w:p>
    <w:p w:rsidR="00AD6FB0" w:rsidRDefault="00AD6FB0" w:rsidP="00E66331">
      <w:pPr>
        <w:spacing w:after="0" w:line="240" w:lineRule="auto"/>
        <w:rPr>
          <w:b/>
          <w:bCs/>
        </w:rPr>
      </w:pPr>
      <w:r>
        <w:rPr>
          <w:b/>
          <w:bCs/>
        </w:rPr>
        <w:t>Materials to study</w:t>
      </w:r>
    </w:p>
    <w:p w:rsidR="00AD6FB0" w:rsidRPr="00036530" w:rsidRDefault="00AD6FB0" w:rsidP="000C3FB9">
      <w:pPr>
        <w:spacing w:after="0" w:line="240" w:lineRule="auto"/>
        <w:rPr>
          <w:sz w:val="20"/>
          <w:szCs w:val="20"/>
        </w:rPr>
      </w:pPr>
      <w:r w:rsidRPr="00036530">
        <w:rPr>
          <w:sz w:val="20"/>
          <w:szCs w:val="20"/>
        </w:rPr>
        <w:t>Syrian Colloquial Arabic, Unit 4 “We’re very hungry!” – Function C and Review of the Conversation and Functions A - B</w:t>
      </w:r>
    </w:p>
    <w:p w:rsidR="00AD6FB0" w:rsidRPr="00036530" w:rsidRDefault="00AD6FB0" w:rsidP="00E66331">
      <w:pPr>
        <w:spacing w:after="0" w:line="240" w:lineRule="auto"/>
        <w:rPr>
          <w:sz w:val="20"/>
          <w:szCs w:val="20"/>
        </w:rPr>
      </w:pPr>
      <w:r w:rsidRPr="00036530">
        <w:rPr>
          <w:sz w:val="20"/>
          <w:szCs w:val="20"/>
        </w:rPr>
        <w:t xml:space="preserve">LangMedia: </w:t>
      </w:r>
      <w:hyperlink r:id="rId5" w:history="1">
        <w:r w:rsidRPr="00036530">
          <w:rPr>
            <w:rStyle w:val="Hyperlink"/>
            <w:sz w:val="20"/>
            <w:szCs w:val="20"/>
          </w:rPr>
          <w:t>Levantine Situation Videos</w:t>
        </w:r>
      </w:hyperlink>
      <w:r w:rsidRPr="00036530">
        <w:rPr>
          <w:sz w:val="20"/>
          <w:szCs w:val="20"/>
        </w:rPr>
        <w:t>- Videos under “On Food and Cooking”</w:t>
      </w:r>
    </w:p>
    <w:p w:rsidR="00AD6FB0" w:rsidRPr="00036530" w:rsidRDefault="00AD6FB0" w:rsidP="00E66331">
      <w:pPr>
        <w:spacing w:after="0" w:line="240" w:lineRule="auto"/>
        <w:rPr>
          <w:sz w:val="20"/>
          <w:szCs w:val="20"/>
        </w:rPr>
      </w:pPr>
      <w:r w:rsidRPr="00036530">
        <w:rPr>
          <w:sz w:val="20"/>
          <w:szCs w:val="20"/>
        </w:rPr>
        <w:tab/>
        <w:t>Tea with Friends</w:t>
      </w:r>
    </w:p>
    <w:p w:rsidR="00543B5D" w:rsidRPr="00036530" w:rsidRDefault="00AD6FB0" w:rsidP="000C3FB9">
      <w:pPr>
        <w:spacing w:after="0" w:line="240" w:lineRule="auto"/>
        <w:ind w:firstLine="720"/>
        <w:rPr>
          <w:sz w:val="20"/>
          <w:szCs w:val="20"/>
        </w:rPr>
      </w:pPr>
      <w:r w:rsidRPr="00036530">
        <w:rPr>
          <w:sz w:val="20"/>
          <w:szCs w:val="20"/>
        </w:rPr>
        <w:t>Ordering Drinks</w:t>
      </w:r>
      <w:bookmarkStart w:id="0" w:name="_GoBack"/>
      <w:bookmarkEnd w:id="0"/>
    </w:p>
    <w:p w:rsidR="00AD6FB0" w:rsidRPr="00036530" w:rsidRDefault="00AD6FB0" w:rsidP="00E66331">
      <w:pPr>
        <w:spacing w:after="0" w:line="240" w:lineRule="auto"/>
        <w:rPr>
          <w:sz w:val="20"/>
          <w:szCs w:val="20"/>
        </w:rPr>
      </w:pPr>
      <w:r w:rsidRPr="00036530">
        <w:rPr>
          <w:sz w:val="20"/>
          <w:szCs w:val="20"/>
        </w:rPr>
        <w:t xml:space="preserve">LangMedia: </w:t>
      </w:r>
      <w:hyperlink r:id="rId6" w:history="1">
        <w:r w:rsidRPr="00036530">
          <w:rPr>
            <w:rStyle w:val="Hyperlink"/>
            <w:sz w:val="20"/>
            <w:szCs w:val="20"/>
          </w:rPr>
          <w:t>Arabic in Jordan</w:t>
        </w:r>
      </w:hyperlink>
      <w:r w:rsidRPr="00036530">
        <w:rPr>
          <w:sz w:val="20"/>
          <w:szCs w:val="20"/>
        </w:rPr>
        <w:t xml:space="preserve"> – Eating Out – Watch the video “A Restaurant Meal”</w:t>
      </w:r>
    </w:p>
    <w:p w:rsidR="00AD6FB0" w:rsidRPr="00036530" w:rsidRDefault="00AD6FB0" w:rsidP="00E66331">
      <w:pPr>
        <w:spacing w:after="0" w:line="240" w:lineRule="auto"/>
        <w:rPr>
          <w:sz w:val="20"/>
          <w:szCs w:val="20"/>
        </w:rPr>
      </w:pPr>
      <w:r w:rsidRPr="00036530">
        <w:rPr>
          <w:sz w:val="20"/>
          <w:szCs w:val="20"/>
        </w:rPr>
        <w:t xml:space="preserve">LangMedia: </w:t>
      </w:r>
      <w:hyperlink r:id="rId7" w:history="1">
        <w:proofErr w:type="spellStart"/>
        <w:r w:rsidRPr="00036530">
          <w:rPr>
            <w:rStyle w:val="Hyperlink"/>
            <w:sz w:val="20"/>
            <w:szCs w:val="20"/>
          </w:rPr>
          <w:t>CultureTalk</w:t>
        </w:r>
        <w:proofErr w:type="spellEnd"/>
        <w:r w:rsidRPr="00036530">
          <w:rPr>
            <w:rStyle w:val="Hyperlink"/>
            <w:sz w:val="20"/>
            <w:szCs w:val="20"/>
          </w:rPr>
          <w:t xml:space="preserve"> Arab Levant</w:t>
        </w:r>
      </w:hyperlink>
      <w:r w:rsidRPr="00036530">
        <w:rPr>
          <w:sz w:val="20"/>
          <w:szCs w:val="20"/>
        </w:rPr>
        <w:t>. Watch these videos:</w:t>
      </w:r>
    </w:p>
    <w:p w:rsidR="00AD6FB0" w:rsidRPr="00036530" w:rsidRDefault="00AD6FB0" w:rsidP="00E66331">
      <w:pPr>
        <w:spacing w:after="0" w:line="240" w:lineRule="auto"/>
        <w:rPr>
          <w:sz w:val="20"/>
          <w:szCs w:val="20"/>
        </w:rPr>
      </w:pPr>
      <w:r w:rsidRPr="00036530">
        <w:rPr>
          <w:sz w:val="20"/>
          <w:szCs w:val="20"/>
        </w:rPr>
        <w:t>– FOCUS ON LEARNING THE NAMES OF COMMON DISHES!</w:t>
      </w:r>
    </w:p>
    <w:p w:rsidR="00AD6FB0" w:rsidRPr="00036530" w:rsidRDefault="00AD6FB0" w:rsidP="00E66331">
      <w:pPr>
        <w:spacing w:after="0" w:line="240" w:lineRule="auto"/>
        <w:ind w:left="720" w:firstLine="720"/>
        <w:rPr>
          <w:sz w:val="20"/>
          <w:szCs w:val="20"/>
        </w:rPr>
      </w:pPr>
      <w:r w:rsidRPr="00036530">
        <w:rPr>
          <w:sz w:val="20"/>
          <w:szCs w:val="20"/>
        </w:rPr>
        <w:t>Food: Well Known Dishes – “Famous Foods in Aleppo”</w:t>
      </w:r>
    </w:p>
    <w:p w:rsidR="00AD6FB0" w:rsidRPr="00036530" w:rsidRDefault="00AD6FB0" w:rsidP="00E66331">
      <w:pPr>
        <w:spacing w:after="0" w:line="240" w:lineRule="auto"/>
        <w:ind w:left="720" w:firstLine="720"/>
        <w:rPr>
          <w:color w:val="C00000"/>
          <w:sz w:val="20"/>
          <w:szCs w:val="20"/>
        </w:rPr>
      </w:pPr>
      <w:r w:rsidRPr="00036530">
        <w:rPr>
          <w:sz w:val="20"/>
          <w:szCs w:val="20"/>
        </w:rPr>
        <w:t>Food: Well Known Dishes – “Favorite Lebanese Foods”</w:t>
      </w:r>
    </w:p>
    <w:p w:rsidR="00AD6FB0" w:rsidRPr="00036530" w:rsidRDefault="00AD6FB0" w:rsidP="00E66331">
      <w:pPr>
        <w:spacing w:after="0" w:line="240" w:lineRule="auto"/>
        <w:rPr>
          <w:sz w:val="20"/>
          <w:szCs w:val="20"/>
        </w:rPr>
      </w:pPr>
      <w:r w:rsidRPr="00036530">
        <w:rPr>
          <w:color w:val="C00000"/>
          <w:sz w:val="20"/>
          <w:szCs w:val="20"/>
        </w:rPr>
        <w:tab/>
      </w:r>
      <w:r w:rsidRPr="00036530">
        <w:rPr>
          <w:color w:val="C00000"/>
          <w:sz w:val="20"/>
          <w:szCs w:val="20"/>
        </w:rPr>
        <w:tab/>
      </w:r>
      <w:r w:rsidRPr="00036530">
        <w:rPr>
          <w:sz w:val="20"/>
          <w:szCs w:val="20"/>
        </w:rPr>
        <w:t>Food: Well Known Dishes – “Common Palestinian Foods”</w:t>
      </w:r>
    </w:p>
    <w:p w:rsidR="00AD6FB0" w:rsidRPr="00036530" w:rsidRDefault="00AD6FB0" w:rsidP="00E66331">
      <w:pPr>
        <w:spacing w:after="0" w:line="240" w:lineRule="auto"/>
        <w:rPr>
          <w:sz w:val="20"/>
          <w:szCs w:val="20"/>
        </w:rPr>
      </w:pPr>
      <w:r w:rsidRPr="00036530">
        <w:rPr>
          <w:color w:val="C00000"/>
          <w:sz w:val="20"/>
          <w:szCs w:val="20"/>
        </w:rPr>
        <w:tab/>
      </w:r>
      <w:r w:rsidRPr="00036530">
        <w:rPr>
          <w:color w:val="C00000"/>
          <w:sz w:val="20"/>
          <w:szCs w:val="20"/>
        </w:rPr>
        <w:tab/>
      </w:r>
      <w:r w:rsidRPr="00036530">
        <w:rPr>
          <w:sz w:val="20"/>
          <w:szCs w:val="20"/>
        </w:rPr>
        <w:t>Food: Well Known Dishes – “Shared Levantine Dishes”</w:t>
      </w:r>
    </w:p>
    <w:p w:rsidR="000C3FB9" w:rsidRDefault="000C3FB9" w:rsidP="00E66331">
      <w:pPr>
        <w:spacing w:after="0" w:line="240" w:lineRule="auto"/>
        <w:rPr>
          <w:b/>
        </w:rPr>
      </w:pPr>
    </w:p>
    <w:p w:rsidR="00AD6FB0" w:rsidRPr="00A57810" w:rsidRDefault="00AD6FB0" w:rsidP="00E66331">
      <w:pPr>
        <w:spacing w:after="0" w:line="240" w:lineRule="auto"/>
        <w:rPr>
          <w:b/>
        </w:rPr>
      </w:pPr>
      <w:r>
        <w:rPr>
          <w:b/>
        </w:rPr>
        <w:t>Assignment goal – learn to order in a restaurant – checklist and suggestions for practice:</w:t>
      </w:r>
    </w:p>
    <w:p w:rsidR="00AD6FB0" w:rsidRPr="005660B1" w:rsidRDefault="00AD6FB0" w:rsidP="00E66331">
      <w:pPr>
        <w:numPr>
          <w:ilvl w:val="0"/>
          <w:numId w:val="1"/>
        </w:numPr>
        <w:spacing w:after="0" w:line="240" w:lineRule="auto"/>
        <w:rPr>
          <w:sz w:val="20"/>
          <w:szCs w:val="20"/>
        </w:rPr>
      </w:pPr>
      <w:r w:rsidRPr="005660B1">
        <w:rPr>
          <w:sz w:val="20"/>
          <w:szCs w:val="20"/>
        </w:rPr>
        <w:t>Practice the menu items by pretending you are a server telling the customer the options and specials of the day.</w:t>
      </w:r>
    </w:p>
    <w:p w:rsidR="00AD6FB0" w:rsidRPr="005660B1" w:rsidRDefault="00AD6FB0" w:rsidP="00E66331">
      <w:pPr>
        <w:numPr>
          <w:ilvl w:val="0"/>
          <w:numId w:val="1"/>
        </w:numPr>
        <w:spacing w:after="0" w:line="240" w:lineRule="auto"/>
        <w:rPr>
          <w:sz w:val="20"/>
          <w:szCs w:val="20"/>
        </w:rPr>
      </w:pPr>
      <w:r w:rsidRPr="005660B1">
        <w:rPr>
          <w:sz w:val="20"/>
          <w:szCs w:val="20"/>
        </w:rPr>
        <w:t xml:space="preserve">Ask your customer if s/he likes food X. Answer using </w:t>
      </w:r>
      <w:r w:rsidRPr="005660B1">
        <w:rPr>
          <w:i/>
          <w:iCs/>
          <w:sz w:val="20"/>
          <w:szCs w:val="20"/>
        </w:rPr>
        <w:t>I like</w:t>
      </w:r>
      <w:r w:rsidRPr="005660B1">
        <w:rPr>
          <w:sz w:val="20"/>
          <w:szCs w:val="20"/>
        </w:rPr>
        <w:t xml:space="preserve"> and </w:t>
      </w:r>
      <w:r w:rsidRPr="005660B1">
        <w:rPr>
          <w:i/>
          <w:iCs/>
          <w:sz w:val="20"/>
          <w:szCs w:val="20"/>
        </w:rPr>
        <w:t xml:space="preserve">I don’t like. </w:t>
      </w:r>
      <w:r w:rsidRPr="005660B1">
        <w:rPr>
          <w:sz w:val="20"/>
          <w:szCs w:val="20"/>
        </w:rPr>
        <w:t>Ask about other foods. Ask about drinks.</w:t>
      </w:r>
    </w:p>
    <w:p w:rsidR="00AD6FB0" w:rsidRPr="005660B1" w:rsidRDefault="00AD6FB0" w:rsidP="00E66331">
      <w:pPr>
        <w:numPr>
          <w:ilvl w:val="0"/>
          <w:numId w:val="1"/>
        </w:numPr>
        <w:spacing w:after="0" w:line="240" w:lineRule="auto"/>
        <w:rPr>
          <w:sz w:val="20"/>
          <w:szCs w:val="20"/>
        </w:rPr>
      </w:pPr>
      <w:r w:rsidRPr="005660B1">
        <w:rPr>
          <w:sz w:val="20"/>
          <w:szCs w:val="20"/>
        </w:rPr>
        <w:t xml:space="preserve">Practice thanking your host and thanking a waiter. </w:t>
      </w:r>
    </w:p>
    <w:p w:rsidR="00AD6FB0" w:rsidRPr="005660B1" w:rsidRDefault="00AD6FB0" w:rsidP="00E66331">
      <w:pPr>
        <w:numPr>
          <w:ilvl w:val="0"/>
          <w:numId w:val="1"/>
        </w:numPr>
        <w:spacing w:after="0" w:line="240" w:lineRule="auto"/>
        <w:rPr>
          <w:sz w:val="20"/>
          <w:szCs w:val="20"/>
        </w:rPr>
      </w:pPr>
      <w:r w:rsidRPr="005660B1">
        <w:rPr>
          <w:sz w:val="20"/>
          <w:szCs w:val="20"/>
        </w:rPr>
        <w:t>Practice asking the customer what s/he would like using the appropriate vocabulary by using the phrases ‘</w:t>
      </w:r>
      <w:r w:rsidRPr="005660B1">
        <w:rPr>
          <w:i/>
          <w:iCs/>
          <w:sz w:val="20"/>
          <w:szCs w:val="20"/>
        </w:rPr>
        <w:t>you want to drink’, ‘you want to eat’</w:t>
      </w:r>
      <w:r w:rsidRPr="005660B1">
        <w:rPr>
          <w:sz w:val="20"/>
          <w:szCs w:val="20"/>
        </w:rPr>
        <w:t xml:space="preserve"> (page 143)?  Answer as the customer using the phrases ‘</w:t>
      </w:r>
      <w:r w:rsidRPr="005660B1">
        <w:rPr>
          <w:i/>
          <w:iCs/>
          <w:sz w:val="20"/>
          <w:szCs w:val="20"/>
        </w:rPr>
        <w:t>I want to eat’ and ‘I want to drink’</w:t>
      </w:r>
      <w:r w:rsidRPr="005660B1">
        <w:rPr>
          <w:sz w:val="20"/>
          <w:szCs w:val="20"/>
        </w:rPr>
        <w:t>. State what you would like first and last. Repeat this with 2 more customers.</w:t>
      </w:r>
    </w:p>
    <w:p w:rsidR="00AD6FB0" w:rsidRPr="005660B1" w:rsidRDefault="00AD6FB0" w:rsidP="00E66331">
      <w:pPr>
        <w:numPr>
          <w:ilvl w:val="0"/>
          <w:numId w:val="1"/>
        </w:numPr>
        <w:spacing w:after="0" w:line="240" w:lineRule="auto"/>
        <w:rPr>
          <w:sz w:val="20"/>
          <w:szCs w:val="20"/>
        </w:rPr>
      </w:pPr>
      <w:r w:rsidRPr="005660B1">
        <w:rPr>
          <w:sz w:val="20"/>
          <w:szCs w:val="20"/>
        </w:rPr>
        <w:t xml:space="preserve">On page 146, #8 create a new dialogue in a restaurant with the new vocabulary and expressions like </w:t>
      </w:r>
      <w:r w:rsidRPr="005660B1">
        <w:rPr>
          <w:i/>
          <w:iCs/>
          <w:sz w:val="20"/>
          <w:szCs w:val="20"/>
        </w:rPr>
        <w:t>everything, all, all of, each of, and please</w:t>
      </w:r>
      <w:r w:rsidRPr="005660B1">
        <w:rPr>
          <w:sz w:val="20"/>
          <w:szCs w:val="20"/>
        </w:rPr>
        <w:t>. In addition to what is listed include choosing a restaurant and thanking your server.</w:t>
      </w:r>
    </w:p>
    <w:p w:rsidR="000C3FB9" w:rsidRDefault="000C3FB9" w:rsidP="00E66331">
      <w:pPr>
        <w:spacing w:after="0" w:line="240" w:lineRule="auto"/>
        <w:rPr>
          <w:b/>
        </w:rPr>
      </w:pPr>
    </w:p>
    <w:p w:rsidR="00AD6FB0" w:rsidRPr="00A57810" w:rsidRDefault="00AD6FB0" w:rsidP="00E66331">
      <w:pPr>
        <w:spacing w:after="0" w:line="240" w:lineRule="auto"/>
        <w:rPr>
          <w:b/>
        </w:rPr>
      </w:pPr>
      <w:r>
        <w:rPr>
          <w:b/>
        </w:rPr>
        <w:t>Assignment goal – learn to talk about feelings – checklist and suggestions for practice:</w:t>
      </w:r>
    </w:p>
    <w:p w:rsidR="00AD6FB0" w:rsidRPr="005660B1" w:rsidRDefault="00AD6FB0" w:rsidP="00E66331">
      <w:pPr>
        <w:numPr>
          <w:ilvl w:val="0"/>
          <w:numId w:val="2"/>
        </w:numPr>
        <w:spacing w:after="0" w:line="240" w:lineRule="auto"/>
        <w:rPr>
          <w:sz w:val="20"/>
          <w:szCs w:val="20"/>
        </w:rPr>
      </w:pPr>
      <w:r w:rsidRPr="005660B1">
        <w:rPr>
          <w:sz w:val="20"/>
          <w:szCs w:val="20"/>
        </w:rPr>
        <w:t>Practice expressing feeling be looking around your space and using objects present as “people” to talk about. For example, say to your backpack, “He is happy”, say to your coat, “She is hungry”, and say to your books, “They are sleepy”.</w:t>
      </w:r>
    </w:p>
    <w:p w:rsidR="00AD6FB0" w:rsidRPr="005660B1" w:rsidRDefault="00AD6FB0" w:rsidP="00E66331">
      <w:pPr>
        <w:numPr>
          <w:ilvl w:val="0"/>
          <w:numId w:val="2"/>
        </w:numPr>
        <w:spacing w:after="0" w:line="240" w:lineRule="auto"/>
        <w:rPr>
          <w:sz w:val="20"/>
          <w:szCs w:val="20"/>
        </w:rPr>
      </w:pPr>
      <w:r w:rsidRPr="005660B1">
        <w:rPr>
          <w:sz w:val="20"/>
          <w:szCs w:val="20"/>
        </w:rPr>
        <w:t xml:space="preserve">Practice making statements about how the people listed on page 149 are feeling. </w:t>
      </w:r>
    </w:p>
    <w:p w:rsidR="00AD6FB0" w:rsidRPr="005660B1" w:rsidRDefault="00AD6FB0" w:rsidP="00E66331">
      <w:pPr>
        <w:numPr>
          <w:ilvl w:val="0"/>
          <w:numId w:val="2"/>
        </w:numPr>
        <w:spacing w:after="0" w:line="240" w:lineRule="auto"/>
        <w:rPr>
          <w:sz w:val="20"/>
          <w:szCs w:val="20"/>
        </w:rPr>
      </w:pPr>
      <w:r w:rsidRPr="005660B1">
        <w:rPr>
          <w:sz w:val="20"/>
          <w:szCs w:val="20"/>
        </w:rPr>
        <w:t xml:space="preserve">Practice </w:t>
      </w:r>
      <w:r w:rsidRPr="005660B1">
        <w:rPr>
          <w:i/>
          <w:iCs/>
          <w:sz w:val="20"/>
          <w:szCs w:val="20"/>
        </w:rPr>
        <w:t xml:space="preserve">hot </w:t>
      </w:r>
      <w:r w:rsidRPr="005660B1">
        <w:rPr>
          <w:sz w:val="20"/>
          <w:szCs w:val="20"/>
        </w:rPr>
        <w:t xml:space="preserve">and </w:t>
      </w:r>
      <w:r w:rsidRPr="005660B1">
        <w:rPr>
          <w:i/>
          <w:iCs/>
          <w:sz w:val="20"/>
          <w:szCs w:val="20"/>
        </w:rPr>
        <w:t xml:space="preserve">cold </w:t>
      </w:r>
      <w:r w:rsidRPr="005660B1">
        <w:rPr>
          <w:sz w:val="20"/>
          <w:szCs w:val="20"/>
        </w:rPr>
        <w:t>by describing the feeling of objects around you.</w:t>
      </w:r>
    </w:p>
    <w:p w:rsidR="00AD6FB0" w:rsidRPr="005660B1" w:rsidRDefault="00AD6FB0" w:rsidP="00E66331">
      <w:pPr>
        <w:numPr>
          <w:ilvl w:val="0"/>
          <w:numId w:val="2"/>
        </w:numPr>
        <w:spacing w:after="0" w:line="240" w:lineRule="auto"/>
        <w:rPr>
          <w:sz w:val="20"/>
          <w:szCs w:val="20"/>
        </w:rPr>
      </w:pPr>
      <w:r w:rsidRPr="005660B1">
        <w:rPr>
          <w:sz w:val="20"/>
          <w:szCs w:val="20"/>
        </w:rPr>
        <w:t xml:space="preserve">Practice asking </w:t>
      </w:r>
      <w:r w:rsidRPr="005660B1">
        <w:rPr>
          <w:i/>
          <w:iCs/>
          <w:sz w:val="20"/>
          <w:szCs w:val="20"/>
        </w:rPr>
        <w:t xml:space="preserve">what’s up </w:t>
      </w:r>
      <w:r w:rsidRPr="005660B1">
        <w:rPr>
          <w:sz w:val="20"/>
          <w:szCs w:val="20"/>
        </w:rPr>
        <w:t xml:space="preserve">and </w:t>
      </w:r>
      <w:proofErr w:type="gramStart"/>
      <w:r w:rsidRPr="005660B1">
        <w:rPr>
          <w:i/>
          <w:iCs/>
          <w:sz w:val="20"/>
          <w:szCs w:val="20"/>
        </w:rPr>
        <w:t>what’s the matter</w:t>
      </w:r>
      <w:proofErr w:type="gramEnd"/>
      <w:r w:rsidRPr="005660B1">
        <w:rPr>
          <w:i/>
          <w:iCs/>
          <w:sz w:val="20"/>
          <w:szCs w:val="20"/>
        </w:rPr>
        <w:t>.</w:t>
      </w:r>
      <w:r w:rsidRPr="005660B1">
        <w:rPr>
          <w:sz w:val="20"/>
          <w:szCs w:val="20"/>
        </w:rPr>
        <w:t xml:space="preserve"> Be both the questioner and the person being asked. Be sure to use both genders and plurals in your questions and answers.</w:t>
      </w:r>
    </w:p>
    <w:p w:rsidR="00AD6FB0" w:rsidRPr="005660B1" w:rsidRDefault="00AD6FB0" w:rsidP="000C3FB9">
      <w:pPr>
        <w:numPr>
          <w:ilvl w:val="0"/>
          <w:numId w:val="2"/>
        </w:numPr>
        <w:spacing w:after="0" w:line="240" w:lineRule="auto"/>
        <w:rPr>
          <w:sz w:val="20"/>
          <w:szCs w:val="20"/>
        </w:rPr>
      </w:pPr>
      <w:r w:rsidRPr="005660B1">
        <w:rPr>
          <w:sz w:val="20"/>
          <w:szCs w:val="20"/>
        </w:rPr>
        <w:t xml:space="preserve">Practice asking </w:t>
      </w:r>
      <w:r w:rsidRPr="005660B1">
        <w:rPr>
          <w:i/>
          <w:iCs/>
          <w:sz w:val="20"/>
          <w:szCs w:val="20"/>
        </w:rPr>
        <w:t xml:space="preserve">are you alright </w:t>
      </w:r>
      <w:r w:rsidRPr="005660B1">
        <w:rPr>
          <w:sz w:val="20"/>
          <w:szCs w:val="20"/>
        </w:rPr>
        <w:t xml:space="preserve">and </w:t>
      </w:r>
      <w:r w:rsidRPr="005660B1">
        <w:rPr>
          <w:i/>
          <w:iCs/>
          <w:sz w:val="20"/>
          <w:szCs w:val="20"/>
        </w:rPr>
        <w:t>what’s wrong.</w:t>
      </w:r>
      <w:r w:rsidRPr="005660B1">
        <w:rPr>
          <w:sz w:val="20"/>
          <w:szCs w:val="20"/>
        </w:rPr>
        <w:t xml:space="preserve"> Be both the questioner and the person being asked. Be sure to use both genders and plurals in your questions and answers.</w:t>
      </w:r>
    </w:p>
    <w:p w:rsidR="000C3FB9" w:rsidRDefault="000C3FB9" w:rsidP="00E66331">
      <w:pPr>
        <w:spacing w:after="0" w:line="240" w:lineRule="auto"/>
        <w:rPr>
          <w:b/>
          <w:bCs/>
        </w:rPr>
      </w:pPr>
    </w:p>
    <w:p w:rsidR="00AD6FB0" w:rsidRDefault="00AD6FB0" w:rsidP="00E66331">
      <w:pPr>
        <w:spacing w:after="0" w:line="240" w:lineRule="auto"/>
      </w:pPr>
      <w:r>
        <w:rPr>
          <w:b/>
          <w:bCs/>
        </w:rPr>
        <w:t>Prepare for conversation session:</w:t>
      </w:r>
    </w:p>
    <w:p w:rsidR="00AD6FB0" w:rsidRPr="005660B1" w:rsidRDefault="00AD6FB0" w:rsidP="000C3FB9">
      <w:pPr>
        <w:numPr>
          <w:ilvl w:val="0"/>
          <w:numId w:val="3"/>
        </w:numPr>
        <w:spacing w:after="0" w:line="240" w:lineRule="auto"/>
        <w:rPr>
          <w:b/>
          <w:sz w:val="20"/>
          <w:szCs w:val="20"/>
        </w:rPr>
      </w:pPr>
      <w:r w:rsidRPr="005660B1">
        <w:rPr>
          <w:sz w:val="20"/>
          <w:szCs w:val="20"/>
        </w:rPr>
        <w:t>Make up your own restaurant dialogue. Imagine you are with 5 colleagues. You want to have a light meal and relax after work. What will you order? Be sure to order the appropriate number of food items and drinks. Practice being both the waiter and customers.</w:t>
      </w:r>
    </w:p>
    <w:p w:rsidR="00AD6FB0" w:rsidRPr="005660B1" w:rsidRDefault="00AD6FB0" w:rsidP="00036530">
      <w:pPr>
        <w:numPr>
          <w:ilvl w:val="0"/>
          <w:numId w:val="3"/>
        </w:numPr>
        <w:spacing w:after="0" w:line="240" w:lineRule="auto"/>
        <w:rPr>
          <w:b/>
          <w:sz w:val="20"/>
          <w:szCs w:val="20"/>
        </w:rPr>
      </w:pPr>
      <w:r w:rsidRPr="005660B1">
        <w:rPr>
          <w:sz w:val="20"/>
          <w:szCs w:val="20"/>
        </w:rPr>
        <w:t>Make up your own restaurant dialogue</w:t>
      </w:r>
      <w:r w:rsidRPr="005660B1">
        <w:rPr>
          <w:b/>
          <w:sz w:val="20"/>
          <w:szCs w:val="20"/>
        </w:rPr>
        <w:t xml:space="preserve">. </w:t>
      </w:r>
      <w:r w:rsidRPr="005660B1">
        <w:rPr>
          <w:bCs/>
          <w:sz w:val="20"/>
          <w:szCs w:val="20"/>
        </w:rPr>
        <w:t xml:space="preserve">Imagine you are going take your family out to a restaurant. </w:t>
      </w:r>
      <w:r w:rsidRPr="005660B1">
        <w:rPr>
          <w:bCs/>
          <w:i/>
          <w:iCs/>
          <w:sz w:val="20"/>
          <w:szCs w:val="20"/>
        </w:rPr>
        <w:t>You will order for your family</w:t>
      </w:r>
      <w:r w:rsidRPr="005660B1">
        <w:rPr>
          <w:bCs/>
          <w:sz w:val="20"/>
          <w:szCs w:val="20"/>
        </w:rPr>
        <w:t xml:space="preserve">. </w:t>
      </w:r>
      <w:r w:rsidRPr="005660B1">
        <w:rPr>
          <w:sz w:val="20"/>
          <w:szCs w:val="20"/>
        </w:rPr>
        <w:t>Wait to be seated at your table. Meet your waiter. What does everyone want to eat? Be sure to order the appropriate number of food items and drinks. Practice your dialogue out loud being both the waiter and the customer.</w:t>
      </w:r>
    </w:p>
    <w:p w:rsidR="00AD6FB0" w:rsidRPr="005660B1" w:rsidRDefault="00AD6FB0" w:rsidP="000C3FB9">
      <w:pPr>
        <w:numPr>
          <w:ilvl w:val="0"/>
          <w:numId w:val="3"/>
        </w:numPr>
        <w:spacing w:after="0" w:line="240" w:lineRule="auto"/>
        <w:rPr>
          <w:b/>
          <w:sz w:val="20"/>
          <w:szCs w:val="20"/>
        </w:rPr>
      </w:pPr>
      <w:r w:rsidRPr="005660B1">
        <w:rPr>
          <w:sz w:val="20"/>
          <w:szCs w:val="20"/>
        </w:rPr>
        <w:t>Practice being a waiter who has just taken the orders for all of his or her tables. You now have to tell the cook how many orders of each dish and drink you need. Make sure to tell the cook how each person wants his or her food prepared.</w:t>
      </w:r>
    </w:p>
    <w:p w:rsidR="00AD6FB0" w:rsidRPr="005660B1" w:rsidRDefault="00AD6FB0" w:rsidP="000C3FB9">
      <w:pPr>
        <w:numPr>
          <w:ilvl w:val="0"/>
          <w:numId w:val="3"/>
        </w:numPr>
        <w:spacing w:after="0" w:line="240" w:lineRule="auto"/>
        <w:rPr>
          <w:color w:val="000000"/>
          <w:sz w:val="20"/>
          <w:szCs w:val="20"/>
        </w:rPr>
      </w:pPr>
      <w:r w:rsidRPr="005660B1">
        <w:rPr>
          <w:color w:val="000000"/>
          <w:sz w:val="20"/>
          <w:szCs w:val="20"/>
        </w:rPr>
        <w:t xml:space="preserve">In pairs, be prepared to practice </w:t>
      </w:r>
      <w:r w:rsidRPr="005660B1">
        <w:rPr>
          <w:i/>
          <w:iCs/>
          <w:color w:val="000000"/>
          <w:sz w:val="20"/>
          <w:szCs w:val="20"/>
        </w:rPr>
        <w:t xml:space="preserve">I like </w:t>
      </w:r>
      <w:r w:rsidRPr="005660B1">
        <w:rPr>
          <w:color w:val="000000"/>
          <w:sz w:val="20"/>
          <w:szCs w:val="20"/>
        </w:rPr>
        <w:t>and</w:t>
      </w:r>
      <w:r w:rsidRPr="005660B1">
        <w:rPr>
          <w:i/>
          <w:iCs/>
          <w:color w:val="000000"/>
          <w:sz w:val="20"/>
          <w:szCs w:val="20"/>
        </w:rPr>
        <w:t xml:space="preserve"> I don’t like</w:t>
      </w:r>
      <w:r w:rsidRPr="005660B1">
        <w:rPr>
          <w:color w:val="000000"/>
          <w:sz w:val="20"/>
          <w:szCs w:val="20"/>
        </w:rPr>
        <w:t xml:space="preserve"> by asking your partner if s/he likes different food or drink items. </w:t>
      </w:r>
    </w:p>
    <w:p w:rsidR="00AD6FB0" w:rsidRPr="005660B1" w:rsidRDefault="00AD6FB0" w:rsidP="000C3FB9">
      <w:pPr>
        <w:numPr>
          <w:ilvl w:val="0"/>
          <w:numId w:val="3"/>
        </w:numPr>
        <w:spacing w:after="0" w:line="240" w:lineRule="auto"/>
        <w:rPr>
          <w:color w:val="000000"/>
          <w:sz w:val="20"/>
          <w:szCs w:val="20"/>
        </w:rPr>
      </w:pPr>
      <w:r w:rsidRPr="005660B1">
        <w:rPr>
          <w:color w:val="000000"/>
          <w:sz w:val="20"/>
          <w:szCs w:val="20"/>
        </w:rPr>
        <w:t>Print or draw pictures that depict feelings. Your classmates will have to guess feeling being expressed.</w:t>
      </w:r>
    </w:p>
    <w:p w:rsidR="00AD6FB0" w:rsidRPr="005660B1" w:rsidRDefault="00AD6FB0" w:rsidP="00E66331">
      <w:pPr>
        <w:numPr>
          <w:ilvl w:val="0"/>
          <w:numId w:val="3"/>
        </w:numPr>
        <w:spacing w:after="0" w:line="240" w:lineRule="auto"/>
        <w:rPr>
          <w:color w:val="000000"/>
          <w:sz w:val="20"/>
          <w:szCs w:val="20"/>
        </w:rPr>
      </w:pPr>
      <w:r w:rsidRPr="005660B1">
        <w:rPr>
          <w:color w:val="000000"/>
          <w:sz w:val="20"/>
          <w:szCs w:val="20"/>
        </w:rPr>
        <w:t>Your mentor will give you situations similar to those of page 152. Take turns asking each other how they are.</w:t>
      </w:r>
    </w:p>
    <w:p w:rsidR="00AD6FB0" w:rsidRDefault="00AD6FB0" w:rsidP="00E66331">
      <w:pPr>
        <w:spacing w:after="0" w:line="240" w:lineRule="auto"/>
      </w:pPr>
    </w:p>
    <w:p w:rsidR="00AD6FB0" w:rsidRPr="00EE2577" w:rsidRDefault="00AD6FB0" w:rsidP="00E66331">
      <w:pPr>
        <w:spacing w:after="0" w:line="240" w:lineRule="auto"/>
      </w:pPr>
    </w:p>
    <w:p w:rsidR="00BE1E0D" w:rsidRDefault="00BC615E" w:rsidP="00E66331">
      <w:pPr>
        <w:spacing w:after="0" w:line="240" w:lineRule="auto"/>
      </w:pPr>
    </w:p>
    <w:sectPr w:rsidR="00BE1E0D" w:rsidSect="00E66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457"/>
    <w:multiLevelType w:val="hybridMultilevel"/>
    <w:tmpl w:val="1E74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F7E0442"/>
    <w:multiLevelType w:val="hybridMultilevel"/>
    <w:tmpl w:val="0950A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0780B00"/>
    <w:multiLevelType w:val="hybridMultilevel"/>
    <w:tmpl w:val="830E4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F5"/>
    <w:rsid w:val="00036530"/>
    <w:rsid w:val="0008624C"/>
    <w:rsid w:val="000C3FB9"/>
    <w:rsid w:val="0037404C"/>
    <w:rsid w:val="00543B5D"/>
    <w:rsid w:val="005660B1"/>
    <w:rsid w:val="009229F5"/>
    <w:rsid w:val="00A57810"/>
    <w:rsid w:val="00AD6FB0"/>
    <w:rsid w:val="00B66AE3"/>
    <w:rsid w:val="00BC615E"/>
    <w:rsid w:val="00E124B3"/>
    <w:rsid w:val="00E6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8D17-2878-4C3E-A2CE-F87662AF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D6FB0"/>
    <w:rPr>
      <w:color w:val="0000FF"/>
      <w:u w:val="single"/>
    </w:rPr>
  </w:style>
  <w:style w:type="paragraph" w:styleId="ListParagraph">
    <w:name w:val="List Paragraph"/>
    <w:basedOn w:val="Normal"/>
    <w:qFormat/>
    <w:rsid w:val="00AD6FB0"/>
    <w:pPr>
      <w:spacing w:after="0" w:line="240" w:lineRule="auto"/>
      <w:ind w:left="720"/>
      <w:contextualSpacing/>
    </w:pPr>
    <w:rPr>
      <w:rFonts w:ascii="Times New Roman" w:eastAsia="MS ??" w:hAnsi="Times New Roman"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960159">
      <w:bodyDiv w:val="1"/>
      <w:marLeft w:val="0"/>
      <w:marRight w:val="0"/>
      <w:marTop w:val="0"/>
      <w:marBottom w:val="0"/>
      <w:divBdr>
        <w:top w:val="none" w:sz="0" w:space="0" w:color="auto"/>
        <w:left w:val="none" w:sz="0" w:space="0" w:color="auto"/>
        <w:bottom w:val="none" w:sz="0" w:space="0" w:color="auto"/>
        <w:right w:val="none" w:sz="0" w:space="0" w:color="auto"/>
      </w:divBdr>
    </w:div>
    <w:div w:id="1225488185">
      <w:bodyDiv w:val="1"/>
      <w:marLeft w:val="0"/>
      <w:marRight w:val="0"/>
      <w:marTop w:val="0"/>
      <w:marBottom w:val="0"/>
      <w:divBdr>
        <w:top w:val="none" w:sz="0" w:space="0" w:color="auto"/>
        <w:left w:val="none" w:sz="0" w:space="0" w:color="auto"/>
        <w:bottom w:val="none" w:sz="0" w:space="0" w:color="auto"/>
        <w:right w:val="none" w:sz="0" w:space="0" w:color="auto"/>
      </w:divBdr>
    </w:div>
    <w:div w:id="13943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culturetalk/arab_leva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llection/lm_jordan/joIndex.html" TargetMode="External"/><Relationship Id="rId5" Type="http://schemas.openxmlformats.org/officeDocument/2006/relationships/hyperlink" Target="http://langmedia.fivecolleges.edu/legacy/arabic/levantine/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2017-02-07T15:34:00Z</dcterms:created>
  <dcterms:modified xsi:type="dcterms:W3CDTF">2017-02-07T15:34:00Z</dcterms:modified>
</cp:coreProperties>
</file>